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BF" w:rsidRDefault="00F17DBF" w:rsidP="00405AF2">
      <w:pPr>
        <w:pStyle w:val="NoSpacing"/>
        <w:rPr>
          <w:b/>
          <w:color w:val="244061" w:themeColor="accent1" w:themeShade="80"/>
          <w:sz w:val="30"/>
          <w:szCs w:val="30"/>
        </w:rPr>
      </w:pPr>
    </w:p>
    <w:p w:rsidR="003F277A" w:rsidRPr="00981701" w:rsidRDefault="004401CF" w:rsidP="00405AF2">
      <w:pPr>
        <w:pStyle w:val="NoSpacing"/>
        <w:rPr>
          <w:b/>
          <w:color w:val="244061" w:themeColor="accent1" w:themeShade="80"/>
          <w:sz w:val="30"/>
          <w:szCs w:val="30"/>
        </w:rPr>
      </w:pPr>
      <w:r>
        <w:rPr>
          <w:b/>
          <w:color w:val="244061" w:themeColor="accent1" w:themeShade="80"/>
          <w:sz w:val="30"/>
          <w:szCs w:val="30"/>
        </w:rPr>
        <w:t>Particle Physics Resource Summary</w:t>
      </w:r>
    </w:p>
    <w:p w:rsidR="00405AF2" w:rsidRPr="00B9788D" w:rsidRDefault="00405AF2" w:rsidP="00405AF2">
      <w:pPr>
        <w:pStyle w:val="NoSpacing"/>
        <w:rPr>
          <w:b/>
          <w:color w:val="244061" w:themeColor="accent1" w:themeShade="80"/>
        </w:rPr>
      </w:pPr>
      <w:r w:rsidRPr="00B9788D">
        <w:rPr>
          <w:b/>
          <w:noProof/>
          <w:color w:val="244061" w:themeColor="accent1" w:themeShade="80"/>
          <w:lang w:eastAsia="en-GB"/>
        </w:rPr>
        <mc:AlternateContent>
          <mc:Choice Requires="wps">
            <w:drawing>
              <wp:anchor distT="0" distB="0" distL="114300" distR="114300" simplePos="0" relativeHeight="251659264" behindDoc="0" locked="0" layoutInCell="1" allowOverlap="1" wp14:anchorId="0B744E64" wp14:editId="07F002F6">
                <wp:simplePos x="0" y="0"/>
                <wp:positionH relativeFrom="column">
                  <wp:posOffset>9524</wp:posOffset>
                </wp:positionH>
                <wp:positionV relativeFrom="paragraph">
                  <wp:posOffset>90170</wp:posOffset>
                </wp:positionV>
                <wp:extent cx="5553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55307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7.1pt" to="43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" strokecolor="#4579b8 [3044]" strokeweight="1.25pt"/>
            </w:pict>
          </mc:Fallback>
        </mc:AlternateContent>
      </w:r>
    </w:p>
    <w:p w:rsidR="00905EB5" w:rsidRPr="00905EB5" w:rsidRDefault="00905EB5" w:rsidP="00355FDD">
      <w:pPr>
        <w:spacing w:after="0" w:line="240" w:lineRule="auto"/>
        <w:rPr>
          <w:b/>
          <w:color w:val="244061" w:themeColor="accent1" w:themeShade="80"/>
          <w:sz w:val="16"/>
          <w:szCs w:val="16"/>
        </w:rPr>
      </w:pPr>
    </w:p>
    <w:p w:rsidR="00504128" w:rsidRDefault="00B07B42" w:rsidP="00355FDD">
      <w:pPr>
        <w:spacing w:after="0" w:line="240" w:lineRule="auto"/>
        <w:rPr>
          <w:b/>
          <w:color w:val="244061" w:themeColor="accent1" w:themeShade="80"/>
          <w:sz w:val="24"/>
          <w:szCs w:val="24"/>
        </w:rPr>
      </w:pPr>
      <w:r>
        <w:rPr>
          <w:b/>
          <w:color w:val="244061" w:themeColor="accent1" w:themeShade="80"/>
          <w:sz w:val="24"/>
          <w:szCs w:val="24"/>
        </w:rPr>
        <w:t>Workshop activities</w:t>
      </w:r>
    </w:p>
    <w:p w:rsidR="000D7501" w:rsidRDefault="000D7501" w:rsidP="003F277A">
      <w:pPr>
        <w:pStyle w:val="NoSpacing"/>
        <w:rPr>
          <w:rFonts w:cstheme="minorHAnsi"/>
          <w:i/>
          <w:lang w:val="en"/>
        </w:rPr>
      </w:pPr>
      <w:r>
        <w:rPr>
          <w:rFonts w:cstheme="minorHAnsi"/>
          <w:i/>
          <w:lang w:val="en"/>
        </w:rPr>
        <w:t xml:space="preserve">Accelerate Science Show </w:t>
      </w:r>
      <w:hyperlink r:id="rId8" w:history="1">
        <w:r w:rsidRPr="00966001">
          <w:rPr>
            <w:rStyle w:val="Hyperlink"/>
            <w:rFonts w:cstheme="minorHAnsi"/>
            <w:i/>
            <w:sz w:val="22"/>
            <w:szCs w:val="22"/>
            <w:lang w:val="en"/>
          </w:rPr>
          <w:t>http://www2.physics.ox.ac.uk/accelerate</w:t>
        </w:r>
      </w:hyperlink>
      <w:r>
        <w:rPr>
          <w:rFonts w:cstheme="minorHAnsi"/>
          <w:i/>
          <w:lang w:val="en"/>
        </w:rPr>
        <w:t xml:space="preserve"> </w:t>
      </w:r>
    </w:p>
    <w:p w:rsidR="000D7501" w:rsidRPr="000D7501" w:rsidRDefault="000D7501" w:rsidP="003F277A">
      <w:pPr>
        <w:pStyle w:val="NoSpacing"/>
      </w:pPr>
      <w:r w:rsidRPr="000D7501">
        <w:rPr>
          <w:iCs/>
        </w:rPr>
        <w:t>Accelerate!</w:t>
      </w:r>
      <w:r w:rsidRPr="000D7501">
        <w:t xml:space="preserve"> </w:t>
      </w:r>
      <w:proofErr w:type="gramStart"/>
      <w:r w:rsidRPr="000D7501">
        <w:t>is</w:t>
      </w:r>
      <w:proofErr w:type="gramEnd"/>
      <w:r w:rsidRPr="000D7501">
        <w:t xml:space="preserve"> an exciting, live-action lecture all about particle physics designed for 11–18 year-olds and the general public. Through a series of hands-on demonstrations, you’ll learn how to drive a particle accelerator.</w:t>
      </w:r>
    </w:p>
    <w:p w:rsidR="000D7501" w:rsidRDefault="000D7501" w:rsidP="003F277A">
      <w:pPr>
        <w:pStyle w:val="NoSpacing"/>
        <w:rPr>
          <w:rFonts w:cstheme="minorHAnsi"/>
          <w:i/>
          <w:lang w:val="en"/>
        </w:rPr>
      </w:pPr>
    </w:p>
    <w:p w:rsidR="006121A9" w:rsidRPr="00874F17" w:rsidRDefault="00B07B42" w:rsidP="003F277A">
      <w:pPr>
        <w:pStyle w:val="NoSpacing"/>
        <w:rPr>
          <w:rFonts w:cstheme="minorHAnsi"/>
          <w:i/>
          <w:lang w:val="en"/>
        </w:rPr>
      </w:pPr>
      <w:r w:rsidRPr="00874F17">
        <w:rPr>
          <w:rFonts w:cstheme="minorHAnsi"/>
          <w:i/>
          <w:lang w:val="en"/>
        </w:rPr>
        <w:t>Lancaster Particle Physics Package</w:t>
      </w:r>
      <w:r w:rsidR="007F6878" w:rsidRPr="00874F17">
        <w:rPr>
          <w:i/>
        </w:rPr>
        <w:t xml:space="preserve"> </w:t>
      </w:r>
      <w:hyperlink r:id="rId9" w:history="1">
        <w:r w:rsidR="007F6878" w:rsidRPr="00874F17">
          <w:rPr>
            <w:rStyle w:val="Hyperlink"/>
            <w:rFonts w:cstheme="minorHAnsi"/>
            <w:i/>
            <w:sz w:val="22"/>
            <w:szCs w:val="22"/>
            <w:lang w:val="en"/>
          </w:rPr>
          <w:t>www.lppp.lancs.ac.uk/</w:t>
        </w:r>
      </w:hyperlink>
      <w:r w:rsidR="007F6878" w:rsidRPr="00874F17">
        <w:rPr>
          <w:rFonts w:cstheme="minorHAnsi"/>
          <w:i/>
          <w:lang w:val="en"/>
        </w:rPr>
        <w:t xml:space="preserve"> </w:t>
      </w:r>
    </w:p>
    <w:p w:rsidR="007F6878" w:rsidRDefault="007F6878" w:rsidP="007F6878">
      <w:pPr>
        <w:pStyle w:val="NoSpacing"/>
        <w:ind w:right="-46"/>
      </w:pPr>
      <w:r>
        <w:t>This software is designed to show you some of the science and maths particle physicists use</w:t>
      </w:r>
      <w:r w:rsidR="00905EB5">
        <w:t xml:space="preserve"> to do their research. You can </w:t>
      </w:r>
      <w:r>
        <w:t xml:space="preserve">use it to determine unknown properties of different particles and maybe even discover a </w:t>
      </w:r>
      <w:r w:rsidRPr="007F6878">
        <w:rPr>
          <w:sz w:val="24"/>
          <w:szCs w:val="24"/>
        </w:rPr>
        <w:t>Higgs boson</w:t>
      </w:r>
      <w:r>
        <w:t xml:space="preserve">! The software was written in 2005, </w:t>
      </w:r>
      <w:r w:rsidR="0032014B">
        <w:t>s</w:t>
      </w:r>
      <w:r>
        <w:t>o some of the content is out of date</w:t>
      </w:r>
      <w:r w:rsidR="007A31A8">
        <w:t>,</w:t>
      </w:r>
      <w:r>
        <w:t xml:space="preserve"> but the activities are very good.</w:t>
      </w:r>
      <w:r w:rsidR="007A31A8">
        <w:t xml:space="preserve"> </w:t>
      </w:r>
      <w:proofErr w:type="gramStart"/>
      <w:r w:rsidR="007A31A8">
        <w:t>PTO</w:t>
      </w:r>
      <w:r w:rsidR="00934EE4">
        <w:t xml:space="preserve"> for an example of how to use </w:t>
      </w:r>
      <w:r w:rsidR="007A31A8">
        <w:t>one of the tabs.</w:t>
      </w:r>
      <w:proofErr w:type="gramEnd"/>
    </w:p>
    <w:p w:rsidR="00874F17" w:rsidRPr="00874F17" w:rsidRDefault="00874F17" w:rsidP="007F6878">
      <w:pPr>
        <w:pStyle w:val="NoSpacing"/>
        <w:ind w:right="-46"/>
        <w:rPr>
          <w:sz w:val="16"/>
          <w:szCs w:val="16"/>
        </w:rPr>
      </w:pPr>
    </w:p>
    <w:p w:rsidR="00B07B42" w:rsidRPr="00874F17" w:rsidRDefault="00B07B42" w:rsidP="003F277A">
      <w:pPr>
        <w:pStyle w:val="NoSpacing"/>
        <w:rPr>
          <w:rFonts w:cstheme="minorHAnsi"/>
          <w:i/>
          <w:lang w:val="en"/>
        </w:rPr>
      </w:pPr>
      <w:r w:rsidRPr="00874F17">
        <w:rPr>
          <w:rFonts w:cstheme="minorHAnsi"/>
          <w:i/>
          <w:lang w:val="en"/>
        </w:rPr>
        <w:t>LEGO</w:t>
      </w:r>
      <w:r w:rsidR="00A461D5" w:rsidRPr="00874F17">
        <w:rPr>
          <w:rFonts w:cstheme="minorHAnsi"/>
          <w:i/>
          <w:lang w:val="en"/>
        </w:rPr>
        <w:t xml:space="preserve"> Physics kits </w:t>
      </w:r>
      <w:hyperlink r:id="rId10" w:history="1">
        <w:r w:rsidR="00A461D5" w:rsidRPr="00874F17">
          <w:rPr>
            <w:rStyle w:val="Hyperlink"/>
            <w:rFonts w:cstheme="minorHAnsi"/>
            <w:i/>
            <w:sz w:val="22"/>
            <w:szCs w:val="22"/>
            <w:lang w:val="en"/>
          </w:rPr>
          <w:t>http://ph.qmul.ac.uk/engagement/physics-kits</w:t>
        </w:r>
      </w:hyperlink>
      <w:r w:rsidR="00A461D5" w:rsidRPr="00874F17">
        <w:rPr>
          <w:rFonts w:cstheme="minorHAnsi"/>
          <w:i/>
          <w:lang w:val="en"/>
        </w:rPr>
        <w:t xml:space="preserve"> </w:t>
      </w:r>
    </w:p>
    <w:p w:rsidR="00736ADE" w:rsidRDefault="00BC7780" w:rsidP="003F277A">
      <w:pPr>
        <w:pStyle w:val="NoSpacing"/>
        <w:rPr>
          <w:lang w:val="en"/>
        </w:rPr>
      </w:pPr>
      <w:r>
        <w:rPr>
          <w:lang w:val="en"/>
        </w:rPr>
        <w:t>These r</w:t>
      </w:r>
      <w:r w:rsidR="0013787D">
        <w:rPr>
          <w:lang w:val="en"/>
        </w:rPr>
        <w:t>esources</w:t>
      </w:r>
      <w:r w:rsidR="00736ADE">
        <w:rPr>
          <w:lang w:val="en"/>
        </w:rPr>
        <w:t xml:space="preserve"> have been developed </w:t>
      </w:r>
      <w:r>
        <w:rPr>
          <w:lang w:val="en"/>
        </w:rPr>
        <w:t xml:space="preserve">by </w:t>
      </w:r>
      <w:r w:rsidR="0013787D">
        <w:rPr>
          <w:lang w:val="en"/>
        </w:rPr>
        <w:t>Queen Mary University of London and</w:t>
      </w:r>
      <w:r w:rsidR="00736ADE">
        <w:rPr>
          <w:lang w:val="en"/>
        </w:rPr>
        <w:t xml:space="preserve"> use Lego to illustrate physics concepts. The lesson plans, activity sheets and booklets cover curriculum linked topics in radiation and particle physics. All the electronic resources</w:t>
      </w:r>
      <w:r>
        <w:rPr>
          <w:lang w:val="en"/>
        </w:rPr>
        <w:t xml:space="preserve"> are free to download and the Lego is available at cost price.</w:t>
      </w:r>
    </w:p>
    <w:p w:rsidR="00874F17" w:rsidRPr="00874F17" w:rsidRDefault="00874F17" w:rsidP="003F277A">
      <w:pPr>
        <w:pStyle w:val="NoSpacing"/>
        <w:rPr>
          <w:sz w:val="16"/>
          <w:szCs w:val="16"/>
          <w:lang w:val="en"/>
        </w:rPr>
      </w:pPr>
    </w:p>
    <w:p w:rsidR="00B07B42" w:rsidRPr="00874F17" w:rsidRDefault="00B07B42" w:rsidP="003F277A">
      <w:pPr>
        <w:pStyle w:val="NoSpacing"/>
        <w:rPr>
          <w:rFonts w:cstheme="minorHAnsi"/>
          <w:i/>
          <w:lang w:val="en"/>
        </w:rPr>
      </w:pPr>
      <w:r w:rsidRPr="00874F17">
        <w:rPr>
          <w:rFonts w:cstheme="minorHAnsi"/>
          <w:i/>
          <w:lang w:val="en"/>
        </w:rPr>
        <w:t>LUCID</w:t>
      </w:r>
      <w:r w:rsidR="005E5916" w:rsidRPr="00874F17">
        <w:rPr>
          <w:rFonts w:cstheme="minorHAnsi"/>
          <w:i/>
          <w:lang w:val="en"/>
        </w:rPr>
        <w:t xml:space="preserve"> </w:t>
      </w:r>
      <w:hyperlink r:id="rId11" w:history="1">
        <w:r w:rsidR="005E5916" w:rsidRPr="00874F17">
          <w:rPr>
            <w:rStyle w:val="Hyperlink"/>
            <w:rFonts w:cstheme="minorHAnsi"/>
            <w:i/>
            <w:sz w:val="22"/>
            <w:szCs w:val="22"/>
            <w:lang w:val="en"/>
          </w:rPr>
          <w:t>http://cernatschool.web.cern.ch/content/lucid</w:t>
        </w:r>
      </w:hyperlink>
      <w:r w:rsidR="005E5916" w:rsidRPr="00874F17">
        <w:rPr>
          <w:rFonts w:cstheme="minorHAnsi"/>
          <w:i/>
          <w:lang w:val="en"/>
        </w:rPr>
        <w:t xml:space="preserve"> </w:t>
      </w:r>
      <w:r w:rsidR="005E5916" w:rsidRPr="00874F17">
        <w:rPr>
          <w:rFonts w:cstheme="minorHAnsi"/>
          <w:i/>
          <w:lang w:val="en"/>
        </w:rPr>
        <w:tab/>
      </w:r>
      <w:hyperlink r:id="rId12" w:history="1">
        <w:r w:rsidR="005E5916" w:rsidRPr="00874F17">
          <w:rPr>
            <w:rStyle w:val="Hyperlink"/>
            <w:rFonts w:cstheme="minorHAnsi"/>
            <w:i/>
            <w:sz w:val="22"/>
            <w:szCs w:val="22"/>
            <w:lang w:val="en"/>
          </w:rPr>
          <w:t>http://www.thelangtonstarcentre.org/</w:t>
        </w:r>
      </w:hyperlink>
      <w:r w:rsidR="005E5916" w:rsidRPr="00874F17">
        <w:rPr>
          <w:rFonts w:cstheme="minorHAnsi"/>
          <w:i/>
          <w:lang w:val="en"/>
        </w:rPr>
        <w:t xml:space="preserve"> </w:t>
      </w:r>
    </w:p>
    <w:p w:rsidR="006A3713" w:rsidRDefault="006A3713" w:rsidP="006A3713">
      <w:pPr>
        <w:pStyle w:val="NoSpacing"/>
      </w:pPr>
      <w:r w:rsidRPr="006A3713">
        <w:t>The Langton Ultimate Cosmic ray Intensity Detector</w:t>
      </w:r>
      <w:r>
        <w:t xml:space="preserve"> (LUCID)</w:t>
      </w:r>
      <w:r w:rsidRPr="006A3713">
        <w:t xml:space="preserve"> is a new style cosmic ray detector which applies detector technology from the Large Hadron Collider to the Space Environment. This detector</w:t>
      </w:r>
      <w:r w:rsidR="0013787D">
        <w:t>,</w:t>
      </w:r>
      <w:r w:rsidRPr="006A3713">
        <w:t xml:space="preserve"> </w:t>
      </w:r>
      <w:r w:rsidR="00874F17">
        <w:t>designed by sixth form students</w:t>
      </w:r>
      <w:r w:rsidR="0013787D">
        <w:t>,</w:t>
      </w:r>
      <w:r w:rsidR="00874F17">
        <w:t xml:space="preserve"> </w:t>
      </w:r>
      <w:r w:rsidR="0013787D">
        <w:t>checks the space weather –</w:t>
      </w:r>
      <w:r w:rsidRPr="006A3713">
        <w:t xml:space="preserve"> </w:t>
      </w:r>
      <w:r w:rsidR="0013787D">
        <w:t>to find out</w:t>
      </w:r>
      <w:r w:rsidRPr="006A3713">
        <w:t xml:space="preserve"> more about the environment we send satellites </w:t>
      </w:r>
      <w:r w:rsidR="0013787D">
        <w:t>to</w:t>
      </w:r>
      <w:r w:rsidRPr="006A3713">
        <w:t xml:space="preserve"> in low earth orbit. </w:t>
      </w:r>
      <w:r>
        <w:t>LUCID launched</w:t>
      </w:r>
      <w:r w:rsidRPr="00964319">
        <w:t xml:space="preserve"> aboard Surrey Satellite Techn</w:t>
      </w:r>
      <w:r>
        <w:t>ology Limited’s TechDemoSat-1 on 8th</w:t>
      </w:r>
      <w:r w:rsidRPr="00964319">
        <w:t xml:space="preserve"> July 2014. Data </w:t>
      </w:r>
      <w:r>
        <w:t xml:space="preserve">will be </w:t>
      </w:r>
      <w:r w:rsidR="00CC1B44">
        <w:t>available online</w:t>
      </w:r>
      <w:r>
        <w:t xml:space="preserve"> </w:t>
      </w:r>
      <w:r w:rsidR="00CC1B44">
        <w:t>in early 2015</w:t>
      </w:r>
      <w:r w:rsidRPr="00964319">
        <w:t>.</w:t>
      </w:r>
    </w:p>
    <w:p w:rsidR="00B07B42" w:rsidRPr="00874F17" w:rsidRDefault="00B07B42" w:rsidP="003F277A">
      <w:pPr>
        <w:pStyle w:val="NoSpacing"/>
        <w:rPr>
          <w:rFonts w:cstheme="minorHAnsi"/>
          <w:sz w:val="16"/>
          <w:szCs w:val="16"/>
          <w:lang w:val="en"/>
        </w:rPr>
      </w:pPr>
    </w:p>
    <w:p w:rsidR="002D3FB3" w:rsidRDefault="00B07B42" w:rsidP="003F277A">
      <w:pPr>
        <w:pStyle w:val="NoSpacing"/>
        <w:rPr>
          <w:b/>
          <w:color w:val="244061" w:themeColor="accent1" w:themeShade="80"/>
          <w:sz w:val="24"/>
          <w:szCs w:val="24"/>
        </w:rPr>
      </w:pPr>
      <w:r>
        <w:rPr>
          <w:b/>
          <w:color w:val="244061" w:themeColor="accent1" w:themeShade="80"/>
          <w:sz w:val="24"/>
          <w:szCs w:val="24"/>
        </w:rPr>
        <w:t>Supporting material</w:t>
      </w:r>
    </w:p>
    <w:p w:rsidR="001D4090" w:rsidRPr="00874F17" w:rsidRDefault="001D4090" w:rsidP="003F277A">
      <w:pPr>
        <w:pStyle w:val="NoSpacing"/>
        <w:rPr>
          <w:i/>
        </w:rPr>
      </w:pPr>
      <w:r w:rsidRPr="00874F17">
        <w:rPr>
          <w:i/>
        </w:rPr>
        <w:t xml:space="preserve">Particle Physics for You </w:t>
      </w:r>
      <w:hyperlink r:id="rId13" w:history="1">
        <w:r w:rsidRPr="00874F17">
          <w:rPr>
            <w:rStyle w:val="Hyperlink"/>
            <w:i/>
            <w:sz w:val="22"/>
            <w:szCs w:val="22"/>
          </w:rPr>
          <w:t>www.stfc.ac.uk/ParticlePhysics</w:t>
        </w:r>
      </w:hyperlink>
    </w:p>
    <w:p w:rsidR="001D4090" w:rsidRDefault="001D4090" w:rsidP="003F277A">
      <w:pPr>
        <w:pStyle w:val="NoSpacing"/>
      </w:pPr>
      <w:r>
        <w:t>This website is out one stop shop for all things to do with particle physics outreach. It contains: A brief introduction to particle physics, details of particle physics contacts and speakers in all the UK research groups and a list of resources.</w:t>
      </w:r>
    </w:p>
    <w:p w:rsidR="00B07B42" w:rsidRPr="00874F17" w:rsidRDefault="00B07B42" w:rsidP="003F277A">
      <w:pPr>
        <w:pStyle w:val="NoSpacing"/>
        <w:rPr>
          <w:sz w:val="16"/>
          <w:szCs w:val="16"/>
        </w:rPr>
      </w:pPr>
    </w:p>
    <w:p w:rsidR="00874F17" w:rsidRDefault="00874F17" w:rsidP="003F277A">
      <w:pPr>
        <w:pStyle w:val="NoSpacing"/>
      </w:pPr>
      <w:r>
        <w:t xml:space="preserve">Free STFC posters/leaflets </w:t>
      </w:r>
      <w:hyperlink r:id="rId14" w:anchor="PSP" w:history="1">
        <w:r w:rsidRPr="00966001">
          <w:rPr>
            <w:rStyle w:val="Hyperlink"/>
            <w:sz w:val="22"/>
            <w:szCs w:val="22"/>
          </w:rPr>
          <w:t>http://www.stfc.ac.uk/1889.aspx#PSP</w:t>
        </w:r>
      </w:hyperlink>
      <w:r>
        <w:t xml:space="preserve"> </w:t>
      </w:r>
    </w:p>
    <w:p w:rsidR="00874F17" w:rsidRDefault="00874F17" w:rsidP="003F277A">
      <w:pPr>
        <w:pStyle w:val="NoSpacing"/>
      </w:pPr>
      <w:r>
        <w:rPr>
          <w:noProof/>
          <w:lang w:eastAsia="en-GB"/>
        </w:rPr>
        <w:drawing>
          <wp:anchor distT="0" distB="0" distL="114300" distR="114300" simplePos="0" relativeHeight="251660288" behindDoc="0" locked="0" layoutInCell="1" allowOverlap="1" wp14:anchorId="35C334F7" wp14:editId="1CD3B429">
            <wp:simplePos x="0" y="0"/>
            <wp:positionH relativeFrom="column">
              <wp:posOffset>0</wp:posOffset>
            </wp:positionH>
            <wp:positionV relativeFrom="paragraph">
              <wp:posOffset>175260</wp:posOffset>
            </wp:positionV>
            <wp:extent cx="1052830" cy="742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2830" cy="742950"/>
                    </a:xfrm>
                    <a:prstGeom prst="rect">
                      <a:avLst/>
                    </a:prstGeom>
                  </pic:spPr>
                </pic:pic>
              </a:graphicData>
            </a:graphic>
            <wp14:sizeRelH relativeFrom="page">
              <wp14:pctWidth>0</wp14:pctWidth>
            </wp14:sizeRelH>
            <wp14:sizeRelV relativeFrom="page">
              <wp14:pctHeight>0</wp14:pctHeight>
            </wp14:sizeRelV>
          </wp:anchor>
        </w:drawing>
      </w:r>
      <w:r>
        <w:t>These resources are available to order on our website free of charge.</w:t>
      </w:r>
    </w:p>
    <w:p w:rsidR="0013787D" w:rsidRDefault="00874F17" w:rsidP="003F277A">
      <w:pPr>
        <w:pStyle w:val="NoSpacing"/>
      </w:pPr>
      <w:r>
        <w:t xml:space="preserve">A tunnel to the beginning of time – A spectacular full-colour A1 poster showing a view through the middle of the ATLAS detector and looking down the centre of the Large Hadron Collider tunnel. </w:t>
      </w:r>
      <w:proofErr w:type="gramStart"/>
      <w:r w:rsidR="0013787D">
        <w:t>Suitable for a</w:t>
      </w:r>
      <w:r w:rsidR="00905EB5">
        <w:t>ll ages.</w:t>
      </w:r>
      <w:proofErr w:type="gramEnd"/>
    </w:p>
    <w:p w:rsidR="00874F17" w:rsidRPr="00905EB5" w:rsidRDefault="00874F17" w:rsidP="003F277A">
      <w:pPr>
        <w:pStyle w:val="NoSpacing"/>
        <w:rPr>
          <w:sz w:val="16"/>
          <w:szCs w:val="16"/>
        </w:rPr>
      </w:pPr>
      <w:bookmarkStart w:id="0" w:name="_GoBack"/>
      <w:bookmarkEnd w:id="0"/>
      <w:r>
        <w:br/>
      </w:r>
    </w:p>
    <w:p w:rsidR="009C401E" w:rsidRDefault="00874F17" w:rsidP="009C401E">
      <w:pPr>
        <w:pStyle w:val="NoSpacing"/>
      </w:pPr>
      <w:r>
        <w:t xml:space="preserve">Big questions, big experiment: The LHC – A full-colour A5 leaflet that opens out into an A2 double-sided </w:t>
      </w:r>
      <w:proofErr w:type="spellStart"/>
      <w:r>
        <w:t>wallchart</w:t>
      </w:r>
      <w:proofErr w:type="spellEnd"/>
      <w:r>
        <w:t xml:space="preserve"> descri</w:t>
      </w:r>
      <w:r w:rsidR="00905EB5">
        <w:t>bing the LHC</w:t>
      </w:r>
      <w:r>
        <w:t xml:space="preserve">. It describes the "big questions" about our Universe that scientists are trying to answer - and how the amazing LHC will help them do so. </w:t>
      </w:r>
      <w:r>
        <w:rPr>
          <w:rFonts w:cstheme="minorHAnsi"/>
          <w:noProof/>
          <w:lang w:eastAsia="en-GB"/>
        </w:rPr>
        <w:drawing>
          <wp:anchor distT="0" distB="0" distL="114300" distR="114300" simplePos="0" relativeHeight="251661312" behindDoc="0" locked="0" layoutInCell="1" allowOverlap="1" wp14:anchorId="170C202C" wp14:editId="473AFA98">
            <wp:simplePos x="0" y="0"/>
            <wp:positionH relativeFrom="column">
              <wp:posOffset>0</wp:posOffset>
            </wp:positionH>
            <wp:positionV relativeFrom="paragraph">
              <wp:posOffset>4445</wp:posOffset>
            </wp:positionV>
            <wp:extent cx="1057275" cy="74739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7275" cy="747395"/>
                    </a:xfrm>
                    <a:prstGeom prst="rect">
                      <a:avLst/>
                    </a:prstGeom>
                  </pic:spPr>
                </pic:pic>
              </a:graphicData>
            </a:graphic>
            <wp14:sizeRelH relativeFrom="page">
              <wp14:pctWidth>0</wp14:pctWidth>
            </wp14:sizeRelH>
            <wp14:sizeRelV relativeFrom="page">
              <wp14:pctHeight>0</wp14:pctHeight>
            </wp14:sizeRelV>
          </wp:anchor>
        </w:drawing>
      </w:r>
      <w:proofErr w:type="gramStart"/>
      <w:r w:rsidR="00905EB5">
        <w:t>Ages 14 and up.</w:t>
      </w:r>
      <w:proofErr w:type="gramEnd"/>
    </w:p>
    <w:p w:rsidR="00905EB5" w:rsidRPr="00905EB5" w:rsidRDefault="00905EB5" w:rsidP="009C401E">
      <w:pPr>
        <w:pStyle w:val="NoSpacing"/>
        <w:rPr>
          <w:rFonts w:cstheme="minorHAnsi"/>
          <w:sz w:val="16"/>
          <w:szCs w:val="16"/>
          <w:lang w:val="en"/>
        </w:rPr>
      </w:pPr>
    </w:p>
    <w:p w:rsidR="00874F17" w:rsidRPr="007A31A8" w:rsidRDefault="00CC1B44" w:rsidP="003B1B2D">
      <w:pPr>
        <w:pStyle w:val="NoSpacing"/>
        <w:rPr>
          <w:b/>
          <w:color w:val="244061" w:themeColor="accent1" w:themeShade="80"/>
          <w:sz w:val="12"/>
          <w:szCs w:val="12"/>
        </w:rPr>
      </w:pPr>
      <w:r>
        <w:rPr>
          <w:b/>
          <w:noProof/>
          <w:color w:val="244061" w:themeColor="accent1" w:themeShade="80"/>
          <w:sz w:val="24"/>
          <w:szCs w:val="24"/>
          <w:lang w:eastAsia="en-GB"/>
        </w:rPr>
        <w:drawing>
          <wp:anchor distT="0" distB="0" distL="114300" distR="114300" simplePos="0" relativeHeight="251663360" behindDoc="0" locked="0" layoutInCell="1" allowOverlap="1" wp14:anchorId="4C558F69" wp14:editId="096B8D09">
            <wp:simplePos x="0" y="0"/>
            <wp:positionH relativeFrom="column">
              <wp:posOffset>9525</wp:posOffset>
            </wp:positionH>
            <wp:positionV relativeFrom="paragraph">
              <wp:posOffset>808355</wp:posOffset>
            </wp:positionV>
            <wp:extent cx="1047750" cy="6965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7750" cy="696595"/>
                    </a:xfrm>
                    <a:prstGeom prst="rect">
                      <a:avLst/>
                    </a:prstGeom>
                  </pic:spPr>
                </pic:pic>
              </a:graphicData>
            </a:graphic>
            <wp14:sizeRelH relativeFrom="page">
              <wp14:pctWidth>0</wp14:pctWidth>
            </wp14:sizeRelH>
            <wp14:sizeRelV relativeFrom="page">
              <wp14:pctHeight>0</wp14:pctHeight>
            </wp14:sizeRelV>
          </wp:anchor>
        </w:drawing>
      </w:r>
      <w:r>
        <w:rPr>
          <w:b/>
          <w:noProof/>
          <w:color w:val="244061" w:themeColor="accent1" w:themeShade="80"/>
          <w:sz w:val="24"/>
          <w:szCs w:val="24"/>
          <w:lang w:eastAsia="en-GB"/>
        </w:rPr>
        <w:drawing>
          <wp:anchor distT="0" distB="0" distL="114300" distR="114300" simplePos="0" relativeHeight="251662336" behindDoc="0" locked="0" layoutInCell="1" allowOverlap="1" wp14:anchorId="1B80FC49" wp14:editId="3E5B36E4">
            <wp:simplePos x="0" y="0"/>
            <wp:positionH relativeFrom="column">
              <wp:posOffset>0</wp:posOffset>
            </wp:positionH>
            <wp:positionV relativeFrom="paragraph">
              <wp:posOffset>-635</wp:posOffset>
            </wp:positionV>
            <wp:extent cx="645795" cy="733425"/>
            <wp:effectExtent l="0" t="0" r="190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5795" cy="733425"/>
                    </a:xfrm>
                    <a:prstGeom prst="rect">
                      <a:avLst/>
                    </a:prstGeom>
                  </pic:spPr>
                </pic:pic>
              </a:graphicData>
            </a:graphic>
            <wp14:sizeRelH relativeFrom="page">
              <wp14:pctWidth>0</wp14:pctWidth>
            </wp14:sizeRelH>
            <wp14:sizeRelV relativeFrom="page">
              <wp14:pctHeight>0</wp14:pctHeight>
            </wp14:sizeRelV>
          </wp:anchor>
        </w:drawing>
      </w:r>
      <w:proofErr w:type="gramStart"/>
      <w:r w:rsidR="00874F17">
        <w:t xml:space="preserve">The little book of the big bang – </w:t>
      </w:r>
      <w:r w:rsidR="00874F17" w:rsidRPr="00874F17">
        <w:t>A</w:t>
      </w:r>
      <w:r w:rsidR="00874F17">
        <w:t xml:space="preserve"> </w:t>
      </w:r>
      <w:r w:rsidR="00874F17" w:rsidRPr="00874F17">
        <w:t>cartoon booklet that introduces particle physics, particle accelerators and the Large Hadron Collider.</w:t>
      </w:r>
      <w:proofErr w:type="gramEnd"/>
      <w:r w:rsidR="00874F17" w:rsidRPr="00874F17">
        <w:t xml:space="preserve"> This clear, concise and entertaining booklet explains what a particle accelerator such as the LHC is and the </w:t>
      </w:r>
      <w:r>
        <w:t>questions it is trying to answer</w:t>
      </w:r>
      <w:r w:rsidR="00905EB5">
        <w:t xml:space="preserve">. </w:t>
      </w:r>
      <w:proofErr w:type="gramStart"/>
      <w:r w:rsidR="00874F17" w:rsidRPr="00874F17">
        <w:t>Ages 11 and above.</w:t>
      </w:r>
      <w:proofErr w:type="gramEnd"/>
      <w:r w:rsidR="00874F17">
        <w:t xml:space="preserve"> </w:t>
      </w:r>
      <w:r w:rsidR="00874F17">
        <w:br/>
      </w:r>
    </w:p>
    <w:p w:rsidR="00A40026" w:rsidRPr="00BC7CA3" w:rsidRDefault="00905EB5" w:rsidP="00F17DBF">
      <w:pPr>
        <w:pStyle w:val="NoSpacing"/>
        <w:rPr>
          <w:b/>
          <w:color w:val="244061" w:themeColor="accent1" w:themeShade="80"/>
          <w:sz w:val="24"/>
          <w:szCs w:val="24"/>
        </w:rPr>
      </w:pPr>
      <w:r>
        <w:t xml:space="preserve">A full-colour leaflet describing what is next for the </w:t>
      </w:r>
      <w:r w:rsidR="007A31A8">
        <w:t>LHC</w:t>
      </w:r>
      <w:r>
        <w:t>. It describes what the LHC is, what is still to come, what the UK has already gained thanks to the LHC, how it will inspire the next generation of scientists, and the engineering and technology successes. Also available in:</w:t>
      </w:r>
      <w:r w:rsidR="00D833A9">
        <w:t xml:space="preserve"> Welsh and Gaelic. </w:t>
      </w:r>
      <w:proofErr w:type="gramStart"/>
      <w:r w:rsidR="00D833A9">
        <w:t>Ages 14 and above.</w:t>
      </w:r>
      <w:proofErr w:type="gramEnd"/>
    </w:p>
    <w:p w:rsidR="004401CF" w:rsidRDefault="004401CF" w:rsidP="004401CF">
      <w:pPr>
        <w:pStyle w:val="NoSpacing"/>
      </w:pPr>
    </w:p>
    <w:p w:rsidR="007A31A8" w:rsidRDefault="007A31A8" w:rsidP="004401CF">
      <w:pPr>
        <w:pStyle w:val="NoSpacing"/>
        <w:rPr>
          <w:b/>
          <w:color w:val="244061" w:themeColor="accent1" w:themeShade="80"/>
          <w:sz w:val="28"/>
          <w:szCs w:val="28"/>
        </w:rPr>
      </w:pPr>
    </w:p>
    <w:p w:rsidR="004401CF" w:rsidRPr="004401CF" w:rsidRDefault="004401CF" w:rsidP="004401CF">
      <w:pPr>
        <w:pStyle w:val="NoSpacing"/>
        <w:rPr>
          <w:b/>
          <w:color w:val="244061" w:themeColor="accent1" w:themeShade="80"/>
          <w:sz w:val="28"/>
          <w:szCs w:val="28"/>
        </w:rPr>
      </w:pPr>
      <w:r w:rsidRPr="004401CF">
        <w:rPr>
          <w:b/>
          <w:color w:val="244061" w:themeColor="accent1" w:themeShade="80"/>
          <w:sz w:val="28"/>
          <w:szCs w:val="28"/>
        </w:rPr>
        <w:t>Can you find the Higgs?</w:t>
      </w:r>
      <w:r>
        <w:rPr>
          <w:b/>
          <w:color w:val="244061" w:themeColor="accent1" w:themeShade="80"/>
          <w:sz w:val="28"/>
          <w:szCs w:val="28"/>
        </w:rPr>
        <w:t xml:space="preserve"> </w:t>
      </w:r>
      <w:proofErr w:type="gramStart"/>
      <w:r w:rsidRPr="004401CF">
        <w:rPr>
          <w:b/>
          <w:color w:val="244061" w:themeColor="accent1" w:themeShade="80"/>
          <w:sz w:val="24"/>
          <w:szCs w:val="24"/>
        </w:rPr>
        <w:t>Activity for groups of 2-3 GCSE/A Level students</w:t>
      </w:r>
      <w:r>
        <w:rPr>
          <w:b/>
          <w:color w:val="244061" w:themeColor="accent1" w:themeShade="80"/>
          <w:sz w:val="24"/>
          <w:szCs w:val="24"/>
        </w:rPr>
        <w:t>.</w:t>
      </w:r>
      <w:proofErr w:type="gramEnd"/>
    </w:p>
    <w:p w:rsidR="004401CF" w:rsidRPr="006149C4" w:rsidRDefault="004401CF" w:rsidP="004401CF">
      <w:pPr>
        <w:pStyle w:val="NoSpacing"/>
        <w:ind w:right="-46"/>
      </w:pPr>
      <w:r>
        <w:t xml:space="preserve">1) Go to the </w:t>
      </w:r>
      <w:r w:rsidRPr="004401CF">
        <w:rPr>
          <w:b/>
        </w:rPr>
        <w:t xml:space="preserve">Higgs tab </w:t>
      </w:r>
      <w:r w:rsidRPr="004401CF">
        <w:t>on</w:t>
      </w:r>
      <w:r w:rsidRPr="004401CF">
        <w:rPr>
          <w:b/>
        </w:rPr>
        <w:t xml:space="preserve"> </w:t>
      </w:r>
      <w:hyperlink r:id="rId19" w:history="1">
        <w:r w:rsidRPr="004401CF">
          <w:rPr>
            <w:rStyle w:val="Hyperlink"/>
            <w:sz w:val="22"/>
            <w:szCs w:val="22"/>
          </w:rPr>
          <w:t>http://www.lppp.lancs.ac.uk/</w:t>
        </w:r>
      </w:hyperlink>
      <w:r w:rsidRPr="004401CF">
        <w:t>. Have</w:t>
      </w:r>
      <w:r>
        <w:t xml:space="preserve"> a look at the first three pages, </w:t>
      </w:r>
      <w:r w:rsidRPr="00597FB8">
        <w:rPr>
          <w:i/>
        </w:rPr>
        <w:t>LHC</w:t>
      </w:r>
      <w:r>
        <w:t xml:space="preserve">, </w:t>
      </w:r>
      <w:r w:rsidRPr="00597FB8">
        <w:rPr>
          <w:i/>
        </w:rPr>
        <w:t>Higgs</w:t>
      </w:r>
      <w:r>
        <w:t xml:space="preserve"> and </w:t>
      </w:r>
      <w:r w:rsidRPr="00597FB8">
        <w:rPr>
          <w:i/>
        </w:rPr>
        <w:t>Detector</w:t>
      </w:r>
      <w:r>
        <w:rPr>
          <w:i/>
        </w:rPr>
        <w:t xml:space="preserve">, </w:t>
      </w:r>
      <w:r>
        <w:t>although there is a lot of information, so d</w:t>
      </w:r>
      <w:r w:rsidRPr="006149C4">
        <w:t xml:space="preserve">on’t </w:t>
      </w:r>
      <w:r>
        <w:t>feel you have to read it all</w:t>
      </w:r>
      <w:r w:rsidRPr="006149C4">
        <w:t xml:space="preserve">. </w:t>
      </w:r>
    </w:p>
    <w:p w:rsidR="004401CF" w:rsidRPr="00597FB8" w:rsidRDefault="004401CF" w:rsidP="004401CF">
      <w:pPr>
        <w:pStyle w:val="NoSpacing"/>
        <w:ind w:right="-46"/>
      </w:pPr>
    </w:p>
    <w:p w:rsidR="004401CF" w:rsidRDefault="004401CF" w:rsidP="004401CF">
      <w:pPr>
        <w:pStyle w:val="NoSpacing"/>
        <w:ind w:right="-46"/>
        <w:rPr>
          <w:rFonts w:cstheme="minorHAnsi"/>
        </w:rPr>
      </w:pPr>
      <w:r>
        <w:rPr>
          <w:rFonts w:cstheme="minorHAnsi"/>
        </w:rPr>
        <w:t>2)</w:t>
      </w:r>
      <w:r w:rsidRPr="00597FB8">
        <w:rPr>
          <w:rFonts w:cstheme="minorHAnsi"/>
        </w:rPr>
        <w:t xml:space="preserve"> Go to the </w:t>
      </w:r>
      <w:r w:rsidRPr="00014A53">
        <w:rPr>
          <w:rFonts w:cstheme="minorHAnsi"/>
          <w:i/>
        </w:rPr>
        <w:t>measurement</w:t>
      </w:r>
      <w:r w:rsidRPr="00597FB8">
        <w:rPr>
          <w:rFonts w:cstheme="minorHAnsi"/>
        </w:rPr>
        <w:t xml:space="preserve"> page</w:t>
      </w:r>
      <w:r>
        <w:rPr>
          <w:rFonts w:cstheme="minorHAnsi"/>
        </w:rPr>
        <w:t xml:space="preserve">*, this exercise will let you find the elusive Higgs Boson! Read through the instructions and carry out three measurements by hand. </w:t>
      </w:r>
    </w:p>
    <w:p w:rsidR="004401CF" w:rsidRDefault="004401CF" w:rsidP="004401CF">
      <w:pPr>
        <w:pStyle w:val="NoSpacing"/>
        <w:ind w:right="-46"/>
        <w:rPr>
          <w:rFonts w:cstheme="minorHAnsi"/>
        </w:rPr>
      </w:pPr>
    </w:p>
    <w:p w:rsidR="004401CF" w:rsidRPr="004401CF" w:rsidRDefault="004401CF" w:rsidP="004401CF">
      <w:pPr>
        <w:pStyle w:val="NoSpacing"/>
        <w:ind w:right="-46"/>
        <w:rPr>
          <w:rFonts w:cstheme="minorHAnsi"/>
        </w:rPr>
      </w:pPr>
      <w:r>
        <w:rPr>
          <w:rFonts w:cstheme="minorHAnsi"/>
        </w:rPr>
        <w:t xml:space="preserve">3) Then in your groups each person should </w:t>
      </w:r>
      <w:r w:rsidRPr="00597FB8">
        <w:rPr>
          <w:rFonts w:cstheme="minorHAnsi"/>
        </w:rPr>
        <w:t xml:space="preserve">try out </w:t>
      </w:r>
      <w:r>
        <w:rPr>
          <w:rFonts w:cstheme="minorHAnsi"/>
        </w:rPr>
        <w:t xml:space="preserve">2 or 3 </w:t>
      </w:r>
      <w:r w:rsidRPr="00597FB8">
        <w:rPr>
          <w:rFonts w:cstheme="minorHAnsi"/>
        </w:rPr>
        <w:t xml:space="preserve">different </w:t>
      </w:r>
      <w:r>
        <w:rPr>
          <w:rFonts w:cstheme="minorHAnsi"/>
        </w:rPr>
        <w:t xml:space="preserve">configurations of magnetic field and energy </w:t>
      </w:r>
      <w:proofErr w:type="spellStart"/>
      <w:r>
        <w:rPr>
          <w:rFonts w:cstheme="minorHAnsi"/>
        </w:rPr>
        <w:t>cutoff</w:t>
      </w:r>
      <w:proofErr w:type="spellEnd"/>
      <w:r>
        <w:rPr>
          <w:rFonts w:cstheme="minorHAnsi"/>
        </w:rPr>
        <w:t xml:space="preserve"> </w:t>
      </w:r>
      <w:r w:rsidRPr="00597FB8">
        <w:rPr>
          <w:rFonts w:cstheme="minorHAnsi"/>
        </w:rPr>
        <w:t xml:space="preserve">by going through the simulation for </w:t>
      </w:r>
      <w:r>
        <w:rPr>
          <w:rFonts w:cstheme="minorHAnsi"/>
        </w:rPr>
        <w:t>about 500 a</w:t>
      </w:r>
      <w:r w:rsidRPr="00597FB8">
        <w:rPr>
          <w:rFonts w:cstheme="minorHAnsi"/>
        </w:rPr>
        <w:t>uto</w:t>
      </w:r>
      <w:r>
        <w:rPr>
          <w:rFonts w:cstheme="minorHAnsi"/>
        </w:rPr>
        <w:t xml:space="preserve"> </w:t>
      </w:r>
      <w:r w:rsidRPr="00597FB8">
        <w:rPr>
          <w:rFonts w:cstheme="minorHAnsi"/>
        </w:rPr>
        <w:t xml:space="preserve">events. </w:t>
      </w:r>
      <w:r>
        <w:rPr>
          <w:rFonts w:cstheme="minorHAnsi"/>
        </w:rPr>
        <w:t xml:space="preserve">Once the auto events have finished click the </w:t>
      </w:r>
      <w:r w:rsidRPr="00BE5A71">
        <w:rPr>
          <w:rFonts w:cstheme="minorHAnsi"/>
          <w:i/>
        </w:rPr>
        <w:t>Fit</w:t>
      </w:r>
      <w:r w:rsidRPr="00597FB8">
        <w:rPr>
          <w:rFonts w:cstheme="minorHAnsi"/>
        </w:rPr>
        <w:t xml:space="preserve"> </w:t>
      </w:r>
      <w:r>
        <w:rPr>
          <w:rFonts w:cstheme="minorHAnsi"/>
        </w:rPr>
        <w:t>at the bottom of the animation window to calculate your mass and significance</w:t>
      </w:r>
      <w:r w:rsidRPr="00597FB8">
        <w:rPr>
          <w:rFonts w:cstheme="minorHAnsi"/>
        </w:rPr>
        <w:t xml:space="preserve">. </w:t>
      </w:r>
      <w:r>
        <w:rPr>
          <w:rFonts w:cstheme="minorHAnsi"/>
        </w:rPr>
        <w:t>Use the table below to record your own and your partner’s results. To announce your discovery of the Higgs you want a significance larger than</w:t>
      </w:r>
      <w:r w:rsidRPr="00597FB8">
        <w:rPr>
          <w:rFonts w:cstheme="minorHAnsi"/>
        </w:rPr>
        <w:t xml:space="preserve"> 5</w:t>
      </w:r>
      <w:r>
        <w:rPr>
          <w:rFonts w:cstheme="minorHAnsi"/>
        </w:rPr>
        <w:t>.</w:t>
      </w:r>
      <w:r w:rsidRPr="00597FB8">
        <w:rPr>
          <w:rFonts w:cstheme="minorHAnsi"/>
        </w:rPr>
        <w:t xml:space="preserve"> </w:t>
      </w:r>
      <w:r>
        <w:rPr>
          <w:rFonts w:cstheme="minorHAnsi"/>
        </w:rPr>
        <w:t>Some settings will work better than others so make sure your group tries a range of different settings.</w:t>
      </w:r>
    </w:p>
    <w:tbl>
      <w:tblPr>
        <w:tblStyle w:val="LightList-Accent1"/>
        <w:tblW w:w="0" w:type="auto"/>
        <w:tblLayout w:type="fixed"/>
        <w:tblLook w:val="00A0" w:firstRow="1" w:lastRow="0" w:firstColumn="1" w:lastColumn="0" w:noHBand="0" w:noVBand="0"/>
      </w:tblPr>
      <w:tblGrid>
        <w:gridCol w:w="817"/>
        <w:gridCol w:w="1156"/>
        <w:gridCol w:w="1155"/>
        <w:gridCol w:w="1155"/>
        <w:gridCol w:w="1212"/>
        <w:gridCol w:w="1191"/>
        <w:gridCol w:w="1155"/>
        <w:gridCol w:w="1198"/>
      </w:tblGrid>
      <w:tr w:rsidR="004401CF" w:rsidRPr="00C13785" w:rsidTr="00540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401CF" w:rsidRPr="004401CF" w:rsidRDefault="004401CF" w:rsidP="00540415">
            <w:pPr>
              <w:ind w:right="-46"/>
              <w:jc w:val="center"/>
              <w:rPr>
                <w:rFonts w:asciiTheme="minorHAnsi" w:hAnsiTheme="minorHAnsi" w:cstheme="minorHAnsi"/>
                <w:b w:val="0"/>
                <w:sz w:val="21"/>
                <w:szCs w:val="21"/>
              </w:rPr>
            </w:pPr>
            <w:r w:rsidRPr="004401CF">
              <w:rPr>
                <w:rFonts w:asciiTheme="minorHAnsi" w:hAnsiTheme="minorHAnsi" w:cstheme="minorHAnsi"/>
                <w:b w:val="0"/>
                <w:sz w:val="21"/>
                <w:szCs w:val="21"/>
              </w:rPr>
              <w:t>Try</w:t>
            </w:r>
          </w:p>
        </w:tc>
        <w:tc>
          <w:tcPr>
            <w:cnfStyle w:val="000010000000" w:firstRow="0" w:lastRow="0" w:firstColumn="0" w:lastColumn="0" w:oddVBand="1" w:evenVBand="0" w:oddHBand="0" w:evenHBand="0" w:firstRowFirstColumn="0" w:firstRowLastColumn="0" w:lastRowFirstColumn="0" w:lastRowLastColumn="0"/>
            <w:tcW w:w="1156" w:type="dxa"/>
          </w:tcPr>
          <w:p w:rsidR="004401CF" w:rsidRPr="004401CF" w:rsidRDefault="004401CF" w:rsidP="00540415">
            <w:pPr>
              <w:ind w:right="-46"/>
              <w:jc w:val="center"/>
              <w:rPr>
                <w:rFonts w:asciiTheme="minorHAnsi" w:hAnsiTheme="minorHAnsi" w:cstheme="minorHAnsi"/>
                <w:b w:val="0"/>
                <w:sz w:val="21"/>
                <w:szCs w:val="21"/>
              </w:rPr>
            </w:pPr>
            <w:r w:rsidRPr="004401CF">
              <w:rPr>
                <w:rFonts w:asciiTheme="minorHAnsi" w:hAnsiTheme="minorHAnsi" w:cstheme="minorHAnsi"/>
                <w:b w:val="0"/>
                <w:sz w:val="21"/>
                <w:szCs w:val="21"/>
              </w:rPr>
              <w:t>Magnetic Field</w:t>
            </w:r>
          </w:p>
        </w:tc>
        <w:tc>
          <w:tcPr>
            <w:tcW w:w="1155" w:type="dxa"/>
          </w:tcPr>
          <w:p w:rsidR="004401CF" w:rsidRPr="004401CF" w:rsidRDefault="004401CF" w:rsidP="00540415">
            <w:pPr>
              <w:ind w:right="-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r w:rsidRPr="004401CF">
              <w:rPr>
                <w:rFonts w:asciiTheme="minorHAnsi" w:hAnsiTheme="minorHAnsi" w:cstheme="minorHAnsi"/>
                <w:b w:val="0"/>
                <w:sz w:val="21"/>
                <w:szCs w:val="21"/>
              </w:rPr>
              <w:t xml:space="preserve">Energy </w:t>
            </w:r>
            <w:proofErr w:type="spellStart"/>
            <w:r w:rsidRPr="004401CF">
              <w:rPr>
                <w:rFonts w:asciiTheme="minorHAnsi" w:hAnsiTheme="minorHAnsi" w:cstheme="minorHAnsi"/>
                <w:b w:val="0"/>
                <w:sz w:val="21"/>
                <w:szCs w:val="21"/>
              </w:rPr>
              <w:t>Cutoff</w:t>
            </w:r>
            <w:proofErr w:type="spellEnd"/>
          </w:p>
        </w:tc>
        <w:tc>
          <w:tcPr>
            <w:cnfStyle w:val="000010000000" w:firstRow="0" w:lastRow="0" w:firstColumn="0" w:lastColumn="0" w:oddVBand="1" w:evenVBand="0" w:oddHBand="0" w:evenHBand="0" w:firstRowFirstColumn="0" w:firstRowLastColumn="0" w:lastRowFirstColumn="0" w:lastRowLastColumn="0"/>
            <w:tcW w:w="1155" w:type="dxa"/>
          </w:tcPr>
          <w:p w:rsidR="004401CF" w:rsidRPr="004401CF" w:rsidRDefault="004401CF" w:rsidP="00540415">
            <w:pPr>
              <w:ind w:right="-46"/>
              <w:jc w:val="center"/>
              <w:rPr>
                <w:rFonts w:asciiTheme="minorHAnsi" w:hAnsiTheme="minorHAnsi" w:cstheme="minorHAnsi"/>
                <w:b w:val="0"/>
                <w:sz w:val="21"/>
                <w:szCs w:val="21"/>
              </w:rPr>
            </w:pPr>
            <w:r w:rsidRPr="004401CF">
              <w:rPr>
                <w:rFonts w:asciiTheme="minorHAnsi" w:hAnsiTheme="minorHAnsi" w:cstheme="minorHAnsi"/>
                <w:b w:val="0"/>
                <w:sz w:val="21"/>
                <w:szCs w:val="21"/>
              </w:rPr>
              <w:t>Total no. of auto events</w:t>
            </w:r>
          </w:p>
        </w:tc>
        <w:tc>
          <w:tcPr>
            <w:tcW w:w="1212" w:type="dxa"/>
          </w:tcPr>
          <w:p w:rsidR="004401CF" w:rsidRPr="004401CF" w:rsidRDefault="004401CF" w:rsidP="00540415">
            <w:pPr>
              <w:ind w:right="-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r w:rsidRPr="004401CF">
              <w:rPr>
                <w:rFonts w:asciiTheme="minorHAnsi" w:hAnsiTheme="minorHAnsi" w:cstheme="minorHAnsi"/>
                <w:b w:val="0"/>
                <w:sz w:val="21"/>
                <w:szCs w:val="21"/>
              </w:rPr>
              <w:t>No. of events used</w:t>
            </w:r>
          </w:p>
        </w:tc>
        <w:tc>
          <w:tcPr>
            <w:cnfStyle w:val="000010000000" w:firstRow="0" w:lastRow="0" w:firstColumn="0" w:lastColumn="0" w:oddVBand="1" w:evenVBand="0" w:oddHBand="0" w:evenHBand="0" w:firstRowFirstColumn="0" w:firstRowLastColumn="0" w:lastRowFirstColumn="0" w:lastRowLastColumn="0"/>
            <w:tcW w:w="1191" w:type="dxa"/>
          </w:tcPr>
          <w:p w:rsidR="004401CF" w:rsidRPr="004401CF" w:rsidRDefault="004401CF" w:rsidP="00540415">
            <w:pPr>
              <w:ind w:right="-46"/>
              <w:jc w:val="center"/>
              <w:rPr>
                <w:rFonts w:asciiTheme="minorHAnsi" w:hAnsiTheme="minorHAnsi" w:cstheme="minorHAnsi"/>
                <w:b w:val="0"/>
                <w:sz w:val="21"/>
                <w:szCs w:val="21"/>
              </w:rPr>
            </w:pPr>
            <w:r w:rsidRPr="004401CF">
              <w:rPr>
                <w:rFonts w:asciiTheme="minorHAnsi" w:hAnsiTheme="minorHAnsi" w:cstheme="minorHAnsi"/>
                <w:b w:val="0"/>
                <w:sz w:val="21"/>
                <w:szCs w:val="21"/>
              </w:rPr>
              <w:t>Efficiency</w:t>
            </w:r>
          </w:p>
          <w:p w:rsidR="004401CF" w:rsidRPr="004401CF" w:rsidRDefault="004401CF" w:rsidP="00540415">
            <w:pPr>
              <w:ind w:right="-46"/>
              <w:jc w:val="center"/>
              <w:rPr>
                <w:rFonts w:asciiTheme="minorHAnsi" w:hAnsiTheme="minorHAnsi" w:cstheme="minorHAnsi"/>
                <w:b w:val="0"/>
                <w:sz w:val="21"/>
                <w:szCs w:val="21"/>
              </w:rPr>
            </w:pPr>
            <w:r w:rsidRPr="004401CF">
              <w:rPr>
                <w:rFonts w:asciiTheme="minorHAnsi" w:hAnsiTheme="minorHAnsi" w:cstheme="minorHAnsi"/>
                <w:b w:val="0"/>
                <w:sz w:val="21"/>
                <w:szCs w:val="21"/>
              </w:rPr>
              <w:t>(used/total)</w:t>
            </w:r>
          </w:p>
        </w:tc>
        <w:tc>
          <w:tcPr>
            <w:tcW w:w="1155" w:type="dxa"/>
          </w:tcPr>
          <w:p w:rsidR="004401CF" w:rsidRPr="004401CF" w:rsidRDefault="004401CF" w:rsidP="00540415">
            <w:pPr>
              <w:ind w:right="-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vertAlign w:val="superscript"/>
              </w:rPr>
            </w:pPr>
            <w:r w:rsidRPr="004401CF">
              <w:rPr>
                <w:rFonts w:asciiTheme="minorHAnsi" w:hAnsiTheme="minorHAnsi" w:cstheme="minorHAnsi"/>
                <w:b w:val="0"/>
                <w:sz w:val="21"/>
                <w:szCs w:val="21"/>
              </w:rPr>
              <w:t>Mass GeV/c</w:t>
            </w:r>
            <w:r w:rsidRPr="004401CF">
              <w:rPr>
                <w:rFonts w:asciiTheme="minorHAnsi" w:hAnsiTheme="minorHAnsi" w:cstheme="minorHAnsi"/>
                <w:b w:val="0"/>
                <w:sz w:val="21"/>
                <w:szCs w:val="21"/>
                <w:vertAlign w:val="superscript"/>
              </w:rPr>
              <w:t>2</w:t>
            </w:r>
          </w:p>
        </w:tc>
        <w:tc>
          <w:tcPr>
            <w:cnfStyle w:val="000010000000" w:firstRow="0" w:lastRow="0" w:firstColumn="0" w:lastColumn="0" w:oddVBand="1" w:evenVBand="0" w:oddHBand="0" w:evenHBand="0" w:firstRowFirstColumn="0" w:firstRowLastColumn="0" w:lastRowFirstColumn="0" w:lastRowLastColumn="0"/>
            <w:tcW w:w="1198" w:type="dxa"/>
          </w:tcPr>
          <w:p w:rsidR="004401CF" w:rsidRPr="004401CF" w:rsidRDefault="004401CF" w:rsidP="00540415">
            <w:pPr>
              <w:ind w:right="-46"/>
              <w:jc w:val="center"/>
              <w:rPr>
                <w:rFonts w:asciiTheme="minorHAnsi" w:hAnsiTheme="minorHAnsi" w:cstheme="minorHAnsi"/>
                <w:b w:val="0"/>
                <w:sz w:val="21"/>
                <w:szCs w:val="21"/>
              </w:rPr>
            </w:pPr>
            <w:r w:rsidRPr="004401CF">
              <w:rPr>
                <w:rFonts w:asciiTheme="minorHAnsi" w:hAnsiTheme="minorHAnsi" w:cstheme="minorHAnsi"/>
                <w:b w:val="0"/>
                <w:sz w:val="21"/>
                <w:szCs w:val="21"/>
              </w:rPr>
              <w:t>Significance</w:t>
            </w:r>
          </w:p>
        </w:tc>
      </w:tr>
      <w:tr w:rsidR="004401CF" w:rsidRPr="00C13785" w:rsidTr="00540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401CF" w:rsidRPr="00014A53" w:rsidRDefault="004401CF" w:rsidP="00540415">
            <w:pPr>
              <w:ind w:right="-46"/>
              <w:jc w:val="center"/>
              <w:rPr>
                <w:rFonts w:asciiTheme="minorHAnsi" w:hAnsiTheme="minorHAnsi" w:cstheme="minorHAnsi"/>
                <w:color w:val="244061" w:themeColor="accent1" w:themeShade="80"/>
              </w:rPr>
            </w:pPr>
            <w:r w:rsidRPr="00014A53">
              <w:rPr>
                <w:rFonts w:asciiTheme="minorHAnsi" w:hAnsiTheme="minorHAnsi" w:cstheme="minorHAnsi"/>
                <w:color w:val="244061" w:themeColor="accent1" w:themeShade="80"/>
              </w:rPr>
              <w:t>1</w:t>
            </w:r>
          </w:p>
        </w:tc>
        <w:tc>
          <w:tcPr>
            <w:cnfStyle w:val="000010000000" w:firstRow="0" w:lastRow="0" w:firstColumn="0" w:lastColumn="0" w:oddVBand="1" w:evenVBand="0" w:oddHBand="0" w:evenHBand="0" w:firstRowFirstColumn="0" w:firstRowLastColumn="0" w:lastRowFirstColumn="0" w:lastRowLastColumn="0"/>
            <w:tcW w:w="1156"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55" w:type="dxa"/>
          </w:tcPr>
          <w:p w:rsidR="004401CF" w:rsidRPr="00605AFB" w:rsidRDefault="004401CF" w:rsidP="00540415">
            <w:pPr>
              <w:ind w:right="-46"/>
              <w:jc w:val="center"/>
              <w:rPr>
                <w:rFonts w:asciiTheme="minorHAnsi" w:hAnsiTheme="minorHAnsi" w:cstheme="minorHAnsi"/>
              </w:rPr>
            </w:pPr>
          </w:p>
        </w:tc>
        <w:tc>
          <w:tcPr>
            <w:tcW w:w="1212" w:type="dxa"/>
          </w:tcPr>
          <w:p w:rsidR="004401CF" w:rsidRPr="00605AFB" w:rsidRDefault="004401CF" w:rsidP="00540415">
            <w:pPr>
              <w:ind w:righ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1"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8" w:type="dxa"/>
          </w:tcPr>
          <w:p w:rsidR="004401CF" w:rsidRPr="00605AFB" w:rsidRDefault="004401CF" w:rsidP="00540415">
            <w:pPr>
              <w:ind w:right="-46"/>
              <w:jc w:val="center"/>
              <w:rPr>
                <w:rFonts w:asciiTheme="minorHAnsi" w:hAnsiTheme="minorHAnsi" w:cstheme="minorHAnsi"/>
              </w:rPr>
            </w:pPr>
          </w:p>
        </w:tc>
      </w:tr>
      <w:tr w:rsidR="004401CF" w:rsidRPr="00C13785" w:rsidTr="00540415">
        <w:tc>
          <w:tcPr>
            <w:cnfStyle w:val="001000000000" w:firstRow="0" w:lastRow="0" w:firstColumn="1" w:lastColumn="0" w:oddVBand="0" w:evenVBand="0" w:oddHBand="0" w:evenHBand="0" w:firstRowFirstColumn="0" w:firstRowLastColumn="0" w:lastRowFirstColumn="0" w:lastRowLastColumn="0"/>
            <w:tcW w:w="817" w:type="dxa"/>
          </w:tcPr>
          <w:p w:rsidR="004401CF" w:rsidRPr="00014A53" w:rsidRDefault="004401CF" w:rsidP="00540415">
            <w:pPr>
              <w:ind w:right="-46"/>
              <w:jc w:val="center"/>
              <w:rPr>
                <w:rFonts w:asciiTheme="minorHAnsi" w:hAnsiTheme="minorHAnsi" w:cstheme="minorHAnsi"/>
                <w:color w:val="244061" w:themeColor="accent1" w:themeShade="80"/>
              </w:rPr>
            </w:pPr>
            <w:r w:rsidRPr="00014A53">
              <w:rPr>
                <w:rFonts w:asciiTheme="minorHAnsi" w:hAnsiTheme="minorHAnsi" w:cstheme="minorHAnsi"/>
                <w:color w:val="244061" w:themeColor="accent1" w:themeShade="80"/>
              </w:rPr>
              <w:t>2</w:t>
            </w:r>
          </w:p>
        </w:tc>
        <w:tc>
          <w:tcPr>
            <w:cnfStyle w:val="000010000000" w:firstRow="0" w:lastRow="0" w:firstColumn="0" w:lastColumn="0" w:oddVBand="1" w:evenVBand="0" w:oddHBand="0" w:evenHBand="0" w:firstRowFirstColumn="0" w:firstRowLastColumn="0" w:lastRowFirstColumn="0" w:lastRowLastColumn="0"/>
            <w:tcW w:w="1156"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55" w:type="dxa"/>
          </w:tcPr>
          <w:p w:rsidR="004401CF" w:rsidRPr="00605AFB" w:rsidRDefault="004401CF" w:rsidP="00540415">
            <w:pPr>
              <w:ind w:right="-46"/>
              <w:jc w:val="center"/>
              <w:rPr>
                <w:rFonts w:asciiTheme="minorHAnsi" w:hAnsiTheme="minorHAnsi" w:cstheme="minorHAnsi"/>
              </w:rPr>
            </w:pPr>
          </w:p>
        </w:tc>
        <w:tc>
          <w:tcPr>
            <w:tcW w:w="1212" w:type="dxa"/>
          </w:tcPr>
          <w:p w:rsidR="004401CF" w:rsidRPr="00605AFB" w:rsidRDefault="004401CF" w:rsidP="00540415">
            <w:pPr>
              <w:ind w:right="-4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1"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8" w:type="dxa"/>
          </w:tcPr>
          <w:p w:rsidR="004401CF" w:rsidRPr="00605AFB" w:rsidRDefault="004401CF" w:rsidP="00540415">
            <w:pPr>
              <w:ind w:right="-46"/>
              <w:jc w:val="center"/>
              <w:rPr>
                <w:rFonts w:asciiTheme="minorHAnsi" w:hAnsiTheme="minorHAnsi" w:cstheme="minorHAnsi"/>
              </w:rPr>
            </w:pPr>
          </w:p>
        </w:tc>
      </w:tr>
      <w:tr w:rsidR="004401CF" w:rsidRPr="00C13785" w:rsidTr="00540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401CF" w:rsidRPr="00014A53" w:rsidRDefault="004401CF" w:rsidP="00540415">
            <w:pPr>
              <w:ind w:right="-46"/>
              <w:jc w:val="center"/>
              <w:rPr>
                <w:rFonts w:asciiTheme="minorHAnsi" w:hAnsiTheme="minorHAnsi" w:cstheme="minorHAnsi"/>
                <w:color w:val="244061" w:themeColor="accent1" w:themeShade="80"/>
              </w:rPr>
            </w:pPr>
            <w:r w:rsidRPr="00014A53">
              <w:rPr>
                <w:rFonts w:asciiTheme="minorHAnsi" w:hAnsiTheme="minorHAnsi" w:cstheme="minorHAnsi"/>
                <w:color w:val="244061" w:themeColor="accent1" w:themeShade="80"/>
              </w:rPr>
              <w:t>3</w:t>
            </w:r>
          </w:p>
        </w:tc>
        <w:tc>
          <w:tcPr>
            <w:cnfStyle w:val="000010000000" w:firstRow="0" w:lastRow="0" w:firstColumn="0" w:lastColumn="0" w:oddVBand="1" w:evenVBand="0" w:oddHBand="0" w:evenHBand="0" w:firstRowFirstColumn="0" w:firstRowLastColumn="0" w:lastRowFirstColumn="0" w:lastRowLastColumn="0"/>
            <w:tcW w:w="1156"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55" w:type="dxa"/>
          </w:tcPr>
          <w:p w:rsidR="004401CF" w:rsidRPr="00605AFB" w:rsidRDefault="004401CF" w:rsidP="00540415">
            <w:pPr>
              <w:ind w:right="-46"/>
              <w:jc w:val="center"/>
              <w:rPr>
                <w:rFonts w:asciiTheme="minorHAnsi" w:hAnsiTheme="minorHAnsi" w:cstheme="minorHAnsi"/>
              </w:rPr>
            </w:pPr>
          </w:p>
        </w:tc>
        <w:tc>
          <w:tcPr>
            <w:tcW w:w="1212" w:type="dxa"/>
          </w:tcPr>
          <w:p w:rsidR="004401CF" w:rsidRPr="00605AFB" w:rsidRDefault="004401CF" w:rsidP="00540415">
            <w:pPr>
              <w:ind w:righ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1"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8" w:type="dxa"/>
          </w:tcPr>
          <w:p w:rsidR="004401CF" w:rsidRPr="00605AFB" w:rsidRDefault="004401CF" w:rsidP="00540415">
            <w:pPr>
              <w:ind w:right="-46"/>
              <w:jc w:val="center"/>
              <w:rPr>
                <w:rFonts w:asciiTheme="minorHAnsi" w:hAnsiTheme="minorHAnsi" w:cstheme="minorHAnsi"/>
              </w:rPr>
            </w:pPr>
          </w:p>
        </w:tc>
      </w:tr>
      <w:tr w:rsidR="004401CF" w:rsidRPr="00C13785" w:rsidTr="00540415">
        <w:tc>
          <w:tcPr>
            <w:cnfStyle w:val="001000000000" w:firstRow="0" w:lastRow="0" w:firstColumn="1" w:lastColumn="0" w:oddVBand="0" w:evenVBand="0" w:oddHBand="0" w:evenHBand="0" w:firstRowFirstColumn="0" w:firstRowLastColumn="0" w:lastRowFirstColumn="0" w:lastRowLastColumn="0"/>
            <w:tcW w:w="817" w:type="dxa"/>
          </w:tcPr>
          <w:p w:rsidR="004401CF" w:rsidRPr="00014A53" w:rsidRDefault="004401CF" w:rsidP="00540415">
            <w:pPr>
              <w:ind w:right="-46"/>
              <w:jc w:val="center"/>
              <w:rPr>
                <w:rFonts w:asciiTheme="minorHAnsi" w:hAnsiTheme="minorHAnsi" w:cstheme="minorHAnsi"/>
                <w:color w:val="244061" w:themeColor="accent1" w:themeShade="80"/>
              </w:rPr>
            </w:pPr>
            <w:r w:rsidRPr="00014A53">
              <w:rPr>
                <w:rFonts w:asciiTheme="minorHAnsi" w:hAnsiTheme="minorHAnsi" w:cstheme="minorHAnsi"/>
                <w:color w:val="244061" w:themeColor="accent1" w:themeShade="80"/>
              </w:rPr>
              <w:t>4</w:t>
            </w:r>
          </w:p>
        </w:tc>
        <w:tc>
          <w:tcPr>
            <w:cnfStyle w:val="000010000000" w:firstRow="0" w:lastRow="0" w:firstColumn="0" w:lastColumn="0" w:oddVBand="1" w:evenVBand="0" w:oddHBand="0" w:evenHBand="0" w:firstRowFirstColumn="0" w:firstRowLastColumn="0" w:lastRowFirstColumn="0" w:lastRowLastColumn="0"/>
            <w:tcW w:w="1156"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55" w:type="dxa"/>
          </w:tcPr>
          <w:p w:rsidR="004401CF" w:rsidRPr="00605AFB" w:rsidRDefault="004401CF" w:rsidP="00540415">
            <w:pPr>
              <w:ind w:right="-46"/>
              <w:jc w:val="center"/>
              <w:rPr>
                <w:rFonts w:asciiTheme="minorHAnsi" w:hAnsiTheme="minorHAnsi" w:cstheme="minorHAnsi"/>
              </w:rPr>
            </w:pPr>
          </w:p>
        </w:tc>
        <w:tc>
          <w:tcPr>
            <w:tcW w:w="1212" w:type="dxa"/>
          </w:tcPr>
          <w:p w:rsidR="004401CF" w:rsidRPr="00605AFB" w:rsidRDefault="004401CF" w:rsidP="00540415">
            <w:pPr>
              <w:ind w:right="-4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1"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8" w:type="dxa"/>
          </w:tcPr>
          <w:p w:rsidR="004401CF" w:rsidRPr="00605AFB" w:rsidRDefault="004401CF" w:rsidP="00540415">
            <w:pPr>
              <w:ind w:right="-46"/>
              <w:jc w:val="center"/>
              <w:rPr>
                <w:rFonts w:asciiTheme="minorHAnsi" w:hAnsiTheme="minorHAnsi" w:cstheme="minorHAnsi"/>
              </w:rPr>
            </w:pPr>
          </w:p>
        </w:tc>
      </w:tr>
      <w:tr w:rsidR="004401CF" w:rsidRPr="00C13785" w:rsidTr="00540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401CF" w:rsidRPr="00014A53" w:rsidRDefault="004401CF" w:rsidP="00540415">
            <w:pPr>
              <w:ind w:right="-46"/>
              <w:jc w:val="center"/>
              <w:rPr>
                <w:rFonts w:asciiTheme="minorHAnsi" w:hAnsiTheme="minorHAnsi" w:cstheme="minorHAnsi"/>
                <w:color w:val="244061" w:themeColor="accent1" w:themeShade="80"/>
              </w:rPr>
            </w:pPr>
            <w:r w:rsidRPr="00014A53">
              <w:rPr>
                <w:rFonts w:asciiTheme="minorHAnsi" w:hAnsiTheme="minorHAnsi" w:cstheme="minorHAnsi"/>
                <w:color w:val="244061" w:themeColor="accent1" w:themeShade="80"/>
              </w:rPr>
              <w:t>5</w:t>
            </w:r>
          </w:p>
        </w:tc>
        <w:tc>
          <w:tcPr>
            <w:cnfStyle w:val="000010000000" w:firstRow="0" w:lastRow="0" w:firstColumn="0" w:lastColumn="0" w:oddVBand="1" w:evenVBand="0" w:oddHBand="0" w:evenHBand="0" w:firstRowFirstColumn="0" w:firstRowLastColumn="0" w:lastRowFirstColumn="0" w:lastRowLastColumn="0"/>
            <w:tcW w:w="1156"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55" w:type="dxa"/>
          </w:tcPr>
          <w:p w:rsidR="004401CF" w:rsidRPr="00605AFB" w:rsidRDefault="004401CF" w:rsidP="00540415">
            <w:pPr>
              <w:ind w:right="-46"/>
              <w:jc w:val="center"/>
              <w:rPr>
                <w:rFonts w:asciiTheme="minorHAnsi" w:hAnsiTheme="minorHAnsi" w:cstheme="minorHAnsi"/>
              </w:rPr>
            </w:pPr>
          </w:p>
        </w:tc>
        <w:tc>
          <w:tcPr>
            <w:tcW w:w="1212" w:type="dxa"/>
          </w:tcPr>
          <w:p w:rsidR="004401CF" w:rsidRPr="00605AFB" w:rsidRDefault="004401CF" w:rsidP="00540415">
            <w:pPr>
              <w:ind w:righ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1"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8" w:type="dxa"/>
          </w:tcPr>
          <w:p w:rsidR="004401CF" w:rsidRPr="00605AFB" w:rsidRDefault="004401CF" w:rsidP="00540415">
            <w:pPr>
              <w:ind w:right="-46"/>
              <w:jc w:val="center"/>
              <w:rPr>
                <w:rFonts w:asciiTheme="minorHAnsi" w:hAnsiTheme="minorHAnsi" w:cstheme="minorHAnsi"/>
              </w:rPr>
            </w:pPr>
          </w:p>
        </w:tc>
      </w:tr>
      <w:tr w:rsidR="004401CF" w:rsidRPr="00C13785" w:rsidTr="00540415">
        <w:tc>
          <w:tcPr>
            <w:cnfStyle w:val="001000000000" w:firstRow="0" w:lastRow="0" w:firstColumn="1" w:lastColumn="0" w:oddVBand="0" w:evenVBand="0" w:oddHBand="0" w:evenHBand="0" w:firstRowFirstColumn="0" w:firstRowLastColumn="0" w:lastRowFirstColumn="0" w:lastRowLastColumn="0"/>
            <w:tcW w:w="817" w:type="dxa"/>
          </w:tcPr>
          <w:p w:rsidR="004401CF" w:rsidRPr="00014A53" w:rsidRDefault="004401CF" w:rsidP="00540415">
            <w:pPr>
              <w:ind w:right="-46"/>
              <w:jc w:val="center"/>
              <w:rPr>
                <w:rFonts w:asciiTheme="minorHAnsi" w:hAnsiTheme="minorHAnsi" w:cstheme="minorHAnsi"/>
                <w:color w:val="244061" w:themeColor="accent1" w:themeShade="80"/>
              </w:rPr>
            </w:pPr>
            <w:r w:rsidRPr="00014A53">
              <w:rPr>
                <w:rFonts w:asciiTheme="minorHAnsi" w:hAnsiTheme="minorHAnsi" w:cstheme="minorHAnsi"/>
                <w:color w:val="244061" w:themeColor="accent1" w:themeShade="80"/>
              </w:rPr>
              <w:t>6</w:t>
            </w:r>
          </w:p>
        </w:tc>
        <w:tc>
          <w:tcPr>
            <w:cnfStyle w:val="000010000000" w:firstRow="0" w:lastRow="0" w:firstColumn="0" w:lastColumn="0" w:oddVBand="1" w:evenVBand="0" w:oddHBand="0" w:evenHBand="0" w:firstRowFirstColumn="0" w:firstRowLastColumn="0" w:lastRowFirstColumn="0" w:lastRowLastColumn="0"/>
            <w:tcW w:w="1156"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55" w:type="dxa"/>
          </w:tcPr>
          <w:p w:rsidR="004401CF" w:rsidRPr="00605AFB" w:rsidRDefault="004401CF" w:rsidP="00540415">
            <w:pPr>
              <w:ind w:right="-46"/>
              <w:jc w:val="center"/>
              <w:rPr>
                <w:rFonts w:asciiTheme="minorHAnsi" w:hAnsiTheme="minorHAnsi" w:cstheme="minorHAnsi"/>
              </w:rPr>
            </w:pPr>
          </w:p>
        </w:tc>
        <w:tc>
          <w:tcPr>
            <w:tcW w:w="1212" w:type="dxa"/>
          </w:tcPr>
          <w:p w:rsidR="004401CF" w:rsidRPr="00605AFB" w:rsidRDefault="004401CF" w:rsidP="00540415">
            <w:pPr>
              <w:ind w:right="-4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1" w:type="dxa"/>
          </w:tcPr>
          <w:p w:rsidR="004401CF" w:rsidRPr="00605AFB" w:rsidRDefault="004401CF" w:rsidP="00540415">
            <w:pPr>
              <w:ind w:right="-46"/>
              <w:jc w:val="center"/>
              <w:rPr>
                <w:rFonts w:asciiTheme="minorHAnsi" w:hAnsiTheme="minorHAnsi" w:cstheme="minorHAnsi"/>
              </w:rPr>
            </w:pPr>
          </w:p>
        </w:tc>
        <w:tc>
          <w:tcPr>
            <w:tcW w:w="1155" w:type="dxa"/>
          </w:tcPr>
          <w:p w:rsidR="004401CF" w:rsidRPr="00605AFB" w:rsidRDefault="004401CF" w:rsidP="00540415">
            <w:pPr>
              <w:ind w:right="-4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198" w:type="dxa"/>
          </w:tcPr>
          <w:p w:rsidR="004401CF" w:rsidRPr="00605AFB" w:rsidRDefault="004401CF" w:rsidP="00540415">
            <w:pPr>
              <w:ind w:right="-46"/>
              <w:jc w:val="center"/>
              <w:rPr>
                <w:rFonts w:asciiTheme="minorHAnsi" w:hAnsiTheme="minorHAnsi" w:cstheme="minorHAnsi"/>
              </w:rPr>
            </w:pPr>
          </w:p>
        </w:tc>
      </w:tr>
    </w:tbl>
    <w:p w:rsidR="004401CF" w:rsidRDefault="004401CF" w:rsidP="004401CF">
      <w:pPr>
        <w:pStyle w:val="NoSpacing"/>
        <w:ind w:right="-46"/>
        <w:rPr>
          <w:rFonts w:cstheme="minorHAnsi"/>
        </w:rPr>
      </w:pPr>
    </w:p>
    <w:p w:rsidR="004401CF" w:rsidRPr="000876E5" w:rsidRDefault="004401CF" w:rsidP="004401CF">
      <w:pPr>
        <w:pStyle w:val="NoSpacing"/>
        <w:ind w:right="-46"/>
        <w:rPr>
          <w:b/>
        </w:rPr>
      </w:pPr>
      <w:r>
        <w:rPr>
          <w:b/>
        </w:rPr>
        <w:t xml:space="preserve">My group found the Higgs Boson at a mass of </w:t>
      </w:r>
      <w:r>
        <w:t>____________________________________________</w:t>
      </w:r>
    </w:p>
    <w:p w:rsidR="004401CF" w:rsidRDefault="004401CF" w:rsidP="004401CF">
      <w:pPr>
        <w:pStyle w:val="NoSpacing"/>
        <w:ind w:right="-46"/>
        <w:rPr>
          <w:b/>
          <w:color w:val="244061" w:themeColor="accent1" w:themeShade="80"/>
          <w:sz w:val="28"/>
          <w:szCs w:val="28"/>
        </w:rPr>
      </w:pPr>
    </w:p>
    <w:p w:rsidR="004401CF" w:rsidRPr="004401CF" w:rsidRDefault="004401CF" w:rsidP="004401CF">
      <w:pPr>
        <w:pStyle w:val="NoSpacing"/>
        <w:ind w:right="-46"/>
        <w:rPr>
          <w:rFonts w:cstheme="minorHAnsi"/>
        </w:rPr>
      </w:pPr>
      <w:r>
        <w:rPr>
          <w:rFonts w:cstheme="minorHAnsi"/>
        </w:rPr>
        <w:t>*</w:t>
      </w:r>
      <w:r w:rsidRPr="008C1788">
        <w:rPr>
          <w:rFonts w:cstheme="minorHAnsi"/>
        </w:rPr>
        <w:t>The</w:t>
      </w:r>
      <w:r>
        <w:rPr>
          <w:rFonts w:cstheme="minorHAnsi"/>
        </w:rPr>
        <w:t xml:space="preserve"> animation on the </w:t>
      </w:r>
      <w:r w:rsidRPr="00014A53">
        <w:rPr>
          <w:rFonts w:cstheme="minorHAnsi"/>
          <w:i/>
        </w:rPr>
        <w:t>measurement</w:t>
      </w:r>
      <w:r w:rsidRPr="00597FB8">
        <w:rPr>
          <w:rFonts w:cstheme="minorHAnsi"/>
        </w:rPr>
        <w:t xml:space="preserve"> page</w:t>
      </w:r>
      <w:r>
        <w:rPr>
          <w:rFonts w:cstheme="minorHAnsi"/>
        </w:rPr>
        <w:t xml:space="preserve"> should look like this:</w:t>
      </w:r>
      <w:r>
        <w:rPr>
          <w:b/>
          <w:noProof/>
          <w:color w:val="244061" w:themeColor="accent1" w:themeShade="80"/>
          <w:sz w:val="28"/>
          <w:szCs w:val="28"/>
          <w:lang w:eastAsia="en-GB"/>
        </w:rPr>
        <w:drawing>
          <wp:inline distT="0" distB="0" distL="0" distR="0" wp14:anchorId="121487E1" wp14:editId="38AD8EA4">
            <wp:extent cx="5731510" cy="43122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gsann.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4312285"/>
                    </a:xfrm>
                    <a:prstGeom prst="rect">
                      <a:avLst/>
                    </a:prstGeom>
                  </pic:spPr>
                </pic:pic>
              </a:graphicData>
            </a:graphic>
          </wp:inline>
        </w:drawing>
      </w:r>
    </w:p>
    <w:sectPr w:rsidR="004401CF" w:rsidRPr="004401CF" w:rsidSect="00CC1B44">
      <w:headerReference w:type="default" r:id="rId21"/>
      <w:pgSz w:w="11906" w:h="16838"/>
      <w:pgMar w:top="1276"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75" w:rsidRDefault="00790975" w:rsidP="00981701">
      <w:pPr>
        <w:spacing w:after="0" w:line="240" w:lineRule="auto"/>
      </w:pPr>
      <w:r>
        <w:separator/>
      </w:r>
    </w:p>
  </w:endnote>
  <w:endnote w:type="continuationSeparator" w:id="0">
    <w:p w:rsidR="00790975" w:rsidRDefault="00790975" w:rsidP="0098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isande">
    <w:panose1 w:val="000005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75" w:rsidRDefault="00790975" w:rsidP="00981701">
      <w:pPr>
        <w:spacing w:after="0" w:line="240" w:lineRule="auto"/>
      </w:pPr>
      <w:r>
        <w:separator/>
      </w:r>
    </w:p>
  </w:footnote>
  <w:footnote w:type="continuationSeparator" w:id="0">
    <w:p w:rsidR="00790975" w:rsidRDefault="00790975" w:rsidP="00981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D2" w:rsidRDefault="001822D2">
    <w:pPr>
      <w:pStyle w:val="Header"/>
    </w:pPr>
    <w:r>
      <w:rPr>
        <w:noProof/>
        <w:lang w:eastAsia="en-GB"/>
      </w:rPr>
      <w:drawing>
        <wp:anchor distT="0" distB="0" distL="114300" distR="114300" simplePos="0" relativeHeight="251658240" behindDoc="0" locked="0" layoutInCell="1" allowOverlap="1" wp14:anchorId="5755B213" wp14:editId="0D9D5DCB">
          <wp:simplePos x="0" y="0"/>
          <wp:positionH relativeFrom="column">
            <wp:posOffset>6350</wp:posOffset>
          </wp:positionH>
          <wp:positionV relativeFrom="paragraph">
            <wp:posOffset>-139065</wp:posOffset>
          </wp:positionV>
          <wp:extent cx="2617470" cy="609600"/>
          <wp:effectExtent l="0" t="0" r="0" b="0"/>
          <wp:wrapSquare wrapText="right"/>
          <wp:docPr id="3" name="Picture 3" descr="Description: STF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F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4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D4D"/>
    <w:multiLevelType w:val="hybridMultilevel"/>
    <w:tmpl w:val="03B456C6"/>
    <w:lvl w:ilvl="0" w:tplc="1B1449D0">
      <w:numFmt w:val="bullet"/>
      <w:lvlText w:val="-"/>
      <w:lvlJc w:val="left"/>
      <w:pPr>
        <w:ind w:left="720" w:hanging="360"/>
      </w:pPr>
      <w:rPr>
        <w:rFonts w:ascii="Corisande" w:eastAsia="Times New Roman" w:hAnsi="Corisand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1F3D"/>
    <w:multiLevelType w:val="hybridMultilevel"/>
    <w:tmpl w:val="82BE108A"/>
    <w:lvl w:ilvl="0" w:tplc="A0D48C78">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D6F3EFF"/>
    <w:multiLevelType w:val="hybridMultilevel"/>
    <w:tmpl w:val="FE5CB19A"/>
    <w:lvl w:ilvl="0" w:tplc="0010BEEA">
      <w:start w:val="1"/>
      <w:numFmt w:val="bullet"/>
      <w:lvlText w:val="•"/>
      <w:lvlJc w:val="left"/>
      <w:pPr>
        <w:tabs>
          <w:tab w:val="num" w:pos="720"/>
        </w:tabs>
        <w:ind w:left="720" w:hanging="360"/>
      </w:pPr>
      <w:rPr>
        <w:rFonts w:ascii="Times New Roman" w:hAnsi="Times New Roman" w:hint="default"/>
      </w:rPr>
    </w:lvl>
    <w:lvl w:ilvl="1" w:tplc="865E596E" w:tentative="1">
      <w:start w:val="1"/>
      <w:numFmt w:val="bullet"/>
      <w:lvlText w:val="•"/>
      <w:lvlJc w:val="left"/>
      <w:pPr>
        <w:tabs>
          <w:tab w:val="num" w:pos="1440"/>
        </w:tabs>
        <w:ind w:left="1440" w:hanging="360"/>
      </w:pPr>
      <w:rPr>
        <w:rFonts w:ascii="Times New Roman" w:hAnsi="Times New Roman" w:hint="default"/>
      </w:rPr>
    </w:lvl>
    <w:lvl w:ilvl="2" w:tplc="638696B2" w:tentative="1">
      <w:start w:val="1"/>
      <w:numFmt w:val="bullet"/>
      <w:lvlText w:val="•"/>
      <w:lvlJc w:val="left"/>
      <w:pPr>
        <w:tabs>
          <w:tab w:val="num" w:pos="2160"/>
        </w:tabs>
        <w:ind w:left="2160" w:hanging="360"/>
      </w:pPr>
      <w:rPr>
        <w:rFonts w:ascii="Times New Roman" w:hAnsi="Times New Roman" w:hint="default"/>
      </w:rPr>
    </w:lvl>
    <w:lvl w:ilvl="3" w:tplc="B12A21AE" w:tentative="1">
      <w:start w:val="1"/>
      <w:numFmt w:val="bullet"/>
      <w:lvlText w:val="•"/>
      <w:lvlJc w:val="left"/>
      <w:pPr>
        <w:tabs>
          <w:tab w:val="num" w:pos="2880"/>
        </w:tabs>
        <w:ind w:left="2880" w:hanging="360"/>
      </w:pPr>
      <w:rPr>
        <w:rFonts w:ascii="Times New Roman" w:hAnsi="Times New Roman" w:hint="default"/>
      </w:rPr>
    </w:lvl>
    <w:lvl w:ilvl="4" w:tplc="816EFBD4" w:tentative="1">
      <w:start w:val="1"/>
      <w:numFmt w:val="bullet"/>
      <w:lvlText w:val="•"/>
      <w:lvlJc w:val="left"/>
      <w:pPr>
        <w:tabs>
          <w:tab w:val="num" w:pos="3600"/>
        </w:tabs>
        <w:ind w:left="3600" w:hanging="360"/>
      </w:pPr>
      <w:rPr>
        <w:rFonts w:ascii="Times New Roman" w:hAnsi="Times New Roman" w:hint="default"/>
      </w:rPr>
    </w:lvl>
    <w:lvl w:ilvl="5" w:tplc="A1C0D7F6" w:tentative="1">
      <w:start w:val="1"/>
      <w:numFmt w:val="bullet"/>
      <w:lvlText w:val="•"/>
      <w:lvlJc w:val="left"/>
      <w:pPr>
        <w:tabs>
          <w:tab w:val="num" w:pos="4320"/>
        </w:tabs>
        <w:ind w:left="4320" w:hanging="360"/>
      </w:pPr>
      <w:rPr>
        <w:rFonts w:ascii="Times New Roman" w:hAnsi="Times New Roman" w:hint="default"/>
      </w:rPr>
    </w:lvl>
    <w:lvl w:ilvl="6" w:tplc="7F94C208" w:tentative="1">
      <w:start w:val="1"/>
      <w:numFmt w:val="bullet"/>
      <w:lvlText w:val="•"/>
      <w:lvlJc w:val="left"/>
      <w:pPr>
        <w:tabs>
          <w:tab w:val="num" w:pos="5040"/>
        </w:tabs>
        <w:ind w:left="5040" w:hanging="360"/>
      </w:pPr>
      <w:rPr>
        <w:rFonts w:ascii="Times New Roman" w:hAnsi="Times New Roman" w:hint="default"/>
      </w:rPr>
    </w:lvl>
    <w:lvl w:ilvl="7" w:tplc="2604F53A" w:tentative="1">
      <w:start w:val="1"/>
      <w:numFmt w:val="bullet"/>
      <w:lvlText w:val="•"/>
      <w:lvlJc w:val="left"/>
      <w:pPr>
        <w:tabs>
          <w:tab w:val="num" w:pos="5760"/>
        </w:tabs>
        <w:ind w:left="5760" w:hanging="360"/>
      </w:pPr>
      <w:rPr>
        <w:rFonts w:ascii="Times New Roman" w:hAnsi="Times New Roman" w:hint="default"/>
      </w:rPr>
    </w:lvl>
    <w:lvl w:ilvl="8" w:tplc="53DC93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7B2B7D88"/>
    <w:multiLevelType w:val="hybridMultilevel"/>
    <w:tmpl w:val="40B030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F2"/>
    <w:rsid w:val="0001058C"/>
    <w:rsid w:val="0001335C"/>
    <w:rsid w:val="00027295"/>
    <w:rsid w:val="000305AF"/>
    <w:rsid w:val="00052B7C"/>
    <w:rsid w:val="00075B86"/>
    <w:rsid w:val="00097BE8"/>
    <w:rsid w:val="000B4E8B"/>
    <w:rsid w:val="000D7501"/>
    <w:rsid w:val="000E0674"/>
    <w:rsid w:val="0013787D"/>
    <w:rsid w:val="0015189C"/>
    <w:rsid w:val="00151BF8"/>
    <w:rsid w:val="001822D2"/>
    <w:rsid w:val="00190C9E"/>
    <w:rsid w:val="001C143E"/>
    <w:rsid w:val="001D4090"/>
    <w:rsid w:val="001E2688"/>
    <w:rsid w:val="0022755F"/>
    <w:rsid w:val="00235ED9"/>
    <w:rsid w:val="00247FEC"/>
    <w:rsid w:val="0026095D"/>
    <w:rsid w:val="0026482B"/>
    <w:rsid w:val="002C4921"/>
    <w:rsid w:val="002D2153"/>
    <w:rsid w:val="002D3FB3"/>
    <w:rsid w:val="0032014B"/>
    <w:rsid w:val="0032125C"/>
    <w:rsid w:val="003539FF"/>
    <w:rsid w:val="00355FDD"/>
    <w:rsid w:val="00395440"/>
    <w:rsid w:val="003963FD"/>
    <w:rsid w:val="003A24A8"/>
    <w:rsid w:val="003B1B2D"/>
    <w:rsid w:val="003D2DB8"/>
    <w:rsid w:val="003F277A"/>
    <w:rsid w:val="003F7AAD"/>
    <w:rsid w:val="00405AF2"/>
    <w:rsid w:val="004263B1"/>
    <w:rsid w:val="004275F4"/>
    <w:rsid w:val="004401CF"/>
    <w:rsid w:val="00446D6F"/>
    <w:rsid w:val="004571BB"/>
    <w:rsid w:val="00461404"/>
    <w:rsid w:val="00470E18"/>
    <w:rsid w:val="00493E82"/>
    <w:rsid w:val="004A0081"/>
    <w:rsid w:val="004D0F35"/>
    <w:rsid w:val="004F1C7F"/>
    <w:rsid w:val="00500A2E"/>
    <w:rsid w:val="00504128"/>
    <w:rsid w:val="00550A5B"/>
    <w:rsid w:val="00566139"/>
    <w:rsid w:val="005E036C"/>
    <w:rsid w:val="005E30C8"/>
    <w:rsid w:val="005E5916"/>
    <w:rsid w:val="005F66E1"/>
    <w:rsid w:val="006121A9"/>
    <w:rsid w:val="00623768"/>
    <w:rsid w:val="006A3713"/>
    <w:rsid w:val="006C0579"/>
    <w:rsid w:val="0071393C"/>
    <w:rsid w:val="00722281"/>
    <w:rsid w:val="00736ADE"/>
    <w:rsid w:val="00762709"/>
    <w:rsid w:val="00790975"/>
    <w:rsid w:val="007A31A8"/>
    <w:rsid w:val="007E5913"/>
    <w:rsid w:val="007F6878"/>
    <w:rsid w:val="00803308"/>
    <w:rsid w:val="0085424E"/>
    <w:rsid w:val="0086192C"/>
    <w:rsid w:val="00871BBB"/>
    <w:rsid w:val="00874F17"/>
    <w:rsid w:val="008A2229"/>
    <w:rsid w:val="008A3644"/>
    <w:rsid w:val="008A583C"/>
    <w:rsid w:val="008B1C24"/>
    <w:rsid w:val="008B7421"/>
    <w:rsid w:val="00905EB5"/>
    <w:rsid w:val="009104D7"/>
    <w:rsid w:val="009111CE"/>
    <w:rsid w:val="00911AB6"/>
    <w:rsid w:val="00934EE4"/>
    <w:rsid w:val="00961C93"/>
    <w:rsid w:val="00961DB1"/>
    <w:rsid w:val="00962B7E"/>
    <w:rsid w:val="00963611"/>
    <w:rsid w:val="00964319"/>
    <w:rsid w:val="00981701"/>
    <w:rsid w:val="009C042A"/>
    <w:rsid w:val="009C0B9C"/>
    <w:rsid w:val="009C3657"/>
    <w:rsid w:val="009C401E"/>
    <w:rsid w:val="009D67FA"/>
    <w:rsid w:val="009E7972"/>
    <w:rsid w:val="009F2B16"/>
    <w:rsid w:val="009F47DB"/>
    <w:rsid w:val="009F62F3"/>
    <w:rsid w:val="00A014CB"/>
    <w:rsid w:val="00A01FD0"/>
    <w:rsid w:val="00A32BFF"/>
    <w:rsid w:val="00A35AA3"/>
    <w:rsid w:val="00A40026"/>
    <w:rsid w:val="00A461D5"/>
    <w:rsid w:val="00A51190"/>
    <w:rsid w:val="00A55310"/>
    <w:rsid w:val="00A64CFF"/>
    <w:rsid w:val="00A71E5A"/>
    <w:rsid w:val="00A80508"/>
    <w:rsid w:val="00AC3D82"/>
    <w:rsid w:val="00AE013F"/>
    <w:rsid w:val="00B07B42"/>
    <w:rsid w:val="00B272AC"/>
    <w:rsid w:val="00B831D7"/>
    <w:rsid w:val="00B92A1C"/>
    <w:rsid w:val="00B9788D"/>
    <w:rsid w:val="00BA7456"/>
    <w:rsid w:val="00BC3AB1"/>
    <w:rsid w:val="00BC7780"/>
    <w:rsid w:val="00BC7CA3"/>
    <w:rsid w:val="00BD3A9E"/>
    <w:rsid w:val="00C058A0"/>
    <w:rsid w:val="00C722EC"/>
    <w:rsid w:val="00CB2482"/>
    <w:rsid w:val="00CC1B44"/>
    <w:rsid w:val="00CD249E"/>
    <w:rsid w:val="00CE7384"/>
    <w:rsid w:val="00D11BF7"/>
    <w:rsid w:val="00D1568F"/>
    <w:rsid w:val="00D219E7"/>
    <w:rsid w:val="00D31696"/>
    <w:rsid w:val="00D3550A"/>
    <w:rsid w:val="00D64A5B"/>
    <w:rsid w:val="00D728C1"/>
    <w:rsid w:val="00D833A9"/>
    <w:rsid w:val="00D94459"/>
    <w:rsid w:val="00DA4DD6"/>
    <w:rsid w:val="00DA6BF7"/>
    <w:rsid w:val="00DB19DC"/>
    <w:rsid w:val="00E045F1"/>
    <w:rsid w:val="00E05E0E"/>
    <w:rsid w:val="00E07D9D"/>
    <w:rsid w:val="00E251D5"/>
    <w:rsid w:val="00EA02B1"/>
    <w:rsid w:val="00EA04AF"/>
    <w:rsid w:val="00EA5D49"/>
    <w:rsid w:val="00ED5488"/>
    <w:rsid w:val="00EE2820"/>
    <w:rsid w:val="00EE5C4B"/>
    <w:rsid w:val="00F139E6"/>
    <w:rsid w:val="00F166DC"/>
    <w:rsid w:val="00F17DBF"/>
    <w:rsid w:val="00F44C0A"/>
    <w:rsid w:val="00F66C2E"/>
    <w:rsid w:val="00F71CA3"/>
    <w:rsid w:val="00FE19DC"/>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1E"/>
    <w:rPr>
      <w:rFonts w:ascii="Calibri" w:eastAsia="Calibri" w:hAnsi="Calibri" w:cs="Times New Roman"/>
    </w:rPr>
  </w:style>
  <w:style w:type="paragraph" w:styleId="Heading1">
    <w:name w:val="heading 1"/>
    <w:basedOn w:val="Normal"/>
    <w:next w:val="Normal"/>
    <w:link w:val="Heading1Char"/>
    <w:uiPriority w:val="9"/>
    <w:qFormat/>
    <w:rsid w:val="00405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A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5A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A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A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5AF2"/>
    <w:rPr>
      <w:rFonts w:asciiTheme="majorHAnsi" w:eastAsiaTheme="majorEastAsia" w:hAnsiTheme="majorHAnsi" w:cstheme="majorBidi"/>
      <w:b/>
      <w:bCs/>
      <w:color w:val="4F81BD" w:themeColor="accent1"/>
    </w:rPr>
  </w:style>
  <w:style w:type="paragraph" w:styleId="NoSpacing">
    <w:name w:val="No Spacing"/>
    <w:uiPriority w:val="1"/>
    <w:qFormat/>
    <w:rsid w:val="00405AF2"/>
    <w:pPr>
      <w:spacing w:after="0" w:line="240" w:lineRule="auto"/>
    </w:pPr>
  </w:style>
  <w:style w:type="table" w:styleId="TableGrid">
    <w:name w:val="Table Grid"/>
    <w:basedOn w:val="TableNormal"/>
    <w:uiPriority w:val="59"/>
    <w:rsid w:val="008A5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DA6B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A6B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981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701"/>
  </w:style>
  <w:style w:type="paragraph" w:styleId="Footer">
    <w:name w:val="footer"/>
    <w:basedOn w:val="Normal"/>
    <w:link w:val="FooterChar"/>
    <w:uiPriority w:val="99"/>
    <w:unhideWhenUsed/>
    <w:rsid w:val="00981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701"/>
  </w:style>
  <w:style w:type="character" w:styleId="Hyperlink">
    <w:name w:val="Hyperlink"/>
    <w:basedOn w:val="DefaultParagraphFont"/>
    <w:uiPriority w:val="99"/>
    <w:unhideWhenUsed/>
    <w:rsid w:val="00981701"/>
    <w:rPr>
      <w:strike w:val="0"/>
      <w:dstrike w:val="0"/>
      <w:color w:val="4D94CD"/>
      <w:sz w:val="24"/>
      <w:szCs w:val="24"/>
      <w:u w:val="none"/>
      <w:effect w:val="none"/>
      <w:shd w:val="clear" w:color="auto" w:fill="auto"/>
      <w:vertAlign w:val="baseline"/>
    </w:rPr>
  </w:style>
  <w:style w:type="paragraph" w:styleId="NormalWeb">
    <w:name w:val="Normal (Web)"/>
    <w:basedOn w:val="Normal"/>
    <w:uiPriority w:val="99"/>
    <w:semiHidden/>
    <w:unhideWhenUsed/>
    <w:rsid w:val="00981701"/>
    <w:pPr>
      <w:spacing w:before="100" w:beforeAutospacing="1" w:after="100" w:afterAutospacing="1" w:line="240" w:lineRule="auto"/>
      <w:jc w:val="both"/>
    </w:pPr>
    <w:rPr>
      <w:rFonts w:ascii="Times New Roman" w:eastAsia="Times New Roman" w:hAnsi="Times New Roman"/>
      <w:sz w:val="24"/>
      <w:szCs w:val="24"/>
      <w:lang w:eastAsia="en-GB"/>
    </w:rPr>
  </w:style>
  <w:style w:type="paragraph" w:customStyle="1" w:styleId="Default">
    <w:name w:val="Default"/>
    <w:rsid w:val="00F71C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D249E"/>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B831D7"/>
    <w:rPr>
      <w:color w:val="800080" w:themeColor="followedHyperlink"/>
      <w:u w:val="single"/>
    </w:rPr>
  </w:style>
  <w:style w:type="character" w:customStyle="1" w:styleId="apple-style-span">
    <w:name w:val="apple-style-span"/>
    <w:basedOn w:val="DefaultParagraphFont"/>
    <w:rsid w:val="009111CE"/>
  </w:style>
  <w:style w:type="character" w:styleId="Strong">
    <w:name w:val="Strong"/>
    <w:basedOn w:val="DefaultParagraphFont"/>
    <w:uiPriority w:val="22"/>
    <w:qFormat/>
    <w:rsid w:val="00A40026"/>
    <w:rPr>
      <w:b/>
      <w:bCs/>
    </w:rPr>
  </w:style>
  <w:style w:type="table" w:styleId="LightList-Accent1">
    <w:name w:val="Light List Accent 1"/>
    <w:basedOn w:val="TableNormal"/>
    <w:uiPriority w:val="61"/>
    <w:rsid w:val="004401C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44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1CF"/>
    <w:rPr>
      <w:rFonts w:ascii="Tahoma" w:eastAsia="Calibri" w:hAnsi="Tahoma" w:cs="Tahoma"/>
      <w:sz w:val="16"/>
      <w:szCs w:val="16"/>
    </w:rPr>
  </w:style>
  <w:style w:type="character" w:customStyle="1" w:styleId="msonormal0">
    <w:name w:val="msonormal"/>
    <w:basedOn w:val="DefaultParagraphFont"/>
    <w:rsid w:val="00874F17"/>
  </w:style>
  <w:style w:type="character" w:styleId="Emphasis">
    <w:name w:val="Emphasis"/>
    <w:basedOn w:val="DefaultParagraphFont"/>
    <w:uiPriority w:val="20"/>
    <w:qFormat/>
    <w:rsid w:val="000D75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1E"/>
    <w:rPr>
      <w:rFonts w:ascii="Calibri" w:eastAsia="Calibri" w:hAnsi="Calibri" w:cs="Times New Roman"/>
    </w:rPr>
  </w:style>
  <w:style w:type="paragraph" w:styleId="Heading1">
    <w:name w:val="heading 1"/>
    <w:basedOn w:val="Normal"/>
    <w:next w:val="Normal"/>
    <w:link w:val="Heading1Char"/>
    <w:uiPriority w:val="9"/>
    <w:qFormat/>
    <w:rsid w:val="00405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A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5A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A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A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5AF2"/>
    <w:rPr>
      <w:rFonts w:asciiTheme="majorHAnsi" w:eastAsiaTheme="majorEastAsia" w:hAnsiTheme="majorHAnsi" w:cstheme="majorBidi"/>
      <w:b/>
      <w:bCs/>
      <w:color w:val="4F81BD" w:themeColor="accent1"/>
    </w:rPr>
  </w:style>
  <w:style w:type="paragraph" w:styleId="NoSpacing">
    <w:name w:val="No Spacing"/>
    <w:uiPriority w:val="1"/>
    <w:qFormat/>
    <w:rsid w:val="00405AF2"/>
    <w:pPr>
      <w:spacing w:after="0" w:line="240" w:lineRule="auto"/>
    </w:pPr>
  </w:style>
  <w:style w:type="table" w:styleId="TableGrid">
    <w:name w:val="Table Grid"/>
    <w:basedOn w:val="TableNormal"/>
    <w:uiPriority w:val="59"/>
    <w:rsid w:val="008A5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DA6B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A6B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981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701"/>
  </w:style>
  <w:style w:type="paragraph" w:styleId="Footer">
    <w:name w:val="footer"/>
    <w:basedOn w:val="Normal"/>
    <w:link w:val="FooterChar"/>
    <w:uiPriority w:val="99"/>
    <w:unhideWhenUsed/>
    <w:rsid w:val="00981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701"/>
  </w:style>
  <w:style w:type="character" w:styleId="Hyperlink">
    <w:name w:val="Hyperlink"/>
    <w:basedOn w:val="DefaultParagraphFont"/>
    <w:uiPriority w:val="99"/>
    <w:unhideWhenUsed/>
    <w:rsid w:val="00981701"/>
    <w:rPr>
      <w:strike w:val="0"/>
      <w:dstrike w:val="0"/>
      <w:color w:val="4D94CD"/>
      <w:sz w:val="24"/>
      <w:szCs w:val="24"/>
      <w:u w:val="none"/>
      <w:effect w:val="none"/>
      <w:shd w:val="clear" w:color="auto" w:fill="auto"/>
      <w:vertAlign w:val="baseline"/>
    </w:rPr>
  </w:style>
  <w:style w:type="paragraph" w:styleId="NormalWeb">
    <w:name w:val="Normal (Web)"/>
    <w:basedOn w:val="Normal"/>
    <w:uiPriority w:val="99"/>
    <w:semiHidden/>
    <w:unhideWhenUsed/>
    <w:rsid w:val="00981701"/>
    <w:pPr>
      <w:spacing w:before="100" w:beforeAutospacing="1" w:after="100" w:afterAutospacing="1" w:line="240" w:lineRule="auto"/>
      <w:jc w:val="both"/>
    </w:pPr>
    <w:rPr>
      <w:rFonts w:ascii="Times New Roman" w:eastAsia="Times New Roman" w:hAnsi="Times New Roman"/>
      <w:sz w:val="24"/>
      <w:szCs w:val="24"/>
      <w:lang w:eastAsia="en-GB"/>
    </w:rPr>
  </w:style>
  <w:style w:type="paragraph" w:customStyle="1" w:styleId="Default">
    <w:name w:val="Default"/>
    <w:rsid w:val="00F71C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D249E"/>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B831D7"/>
    <w:rPr>
      <w:color w:val="800080" w:themeColor="followedHyperlink"/>
      <w:u w:val="single"/>
    </w:rPr>
  </w:style>
  <w:style w:type="character" w:customStyle="1" w:styleId="apple-style-span">
    <w:name w:val="apple-style-span"/>
    <w:basedOn w:val="DefaultParagraphFont"/>
    <w:rsid w:val="009111CE"/>
  </w:style>
  <w:style w:type="character" w:styleId="Strong">
    <w:name w:val="Strong"/>
    <w:basedOn w:val="DefaultParagraphFont"/>
    <w:uiPriority w:val="22"/>
    <w:qFormat/>
    <w:rsid w:val="00A40026"/>
    <w:rPr>
      <w:b/>
      <w:bCs/>
    </w:rPr>
  </w:style>
  <w:style w:type="table" w:styleId="LightList-Accent1">
    <w:name w:val="Light List Accent 1"/>
    <w:basedOn w:val="TableNormal"/>
    <w:uiPriority w:val="61"/>
    <w:rsid w:val="004401C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44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1CF"/>
    <w:rPr>
      <w:rFonts w:ascii="Tahoma" w:eastAsia="Calibri" w:hAnsi="Tahoma" w:cs="Tahoma"/>
      <w:sz w:val="16"/>
      <w:szCs w:val="16"/>
    </w:rPr>
  </w:style>
  <w:style w:type="character" w:customStyle="1" w:styleId="msonormal0">
    <w:name w:val="msonormal"/>
    <w:basedOn w:val="DefaultParagraphFont"/>
    <w:rsid w:val="00874F17"/>
  </w:style>
  <w:style w:type="character" w:styleId="Emphasis">
    <w:name w:val="Emphasis"/>
    <w:basedOn w:val="DefaultParagraphFont"/>
    <w:uiPriority w:val="20"/>
    <w:qFormat/>
    <w:rsid w:val="000D7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6744">
      <w:bodyDiv w:val="1"/>
      <w:marLeft w:val="0"/>
      <w:marRight w:val="0"/>
      <w:marTop w:val="0"/>
      <w:marBottom w:val="0"/>
      <w:divBdr>
        <w:top w:val="none" w:sz="0" w:space="0" w:color="auto"/>
        <w:left w:val="none" w:sz="0" w:space="0" w:color="auto"/>
        <w:bottom w:val="none" w:sz="0" w:space="0" w:color="auto"/>
        <w:right w:val="none" w:sz="0" w:space="0" w:color="auto"/>
      </w:divBdr>
    </w:div>
    <w:div w:id="103379318">
      <w:bodyDiv w:val="1"/>
      <w:marLeft w:val="0"/>
      <w:marRight w:val="0"/>
      <w:marTop w:val="0"/>
      <w:marBottom w:val="0"/>
      <w:divBdr>
        <w:top w:val="none" w:sz="0" w:space="0" w:color="auto"/>
        <w:left w:val="none" w:sz="0" w:space="0" w:color="auto"/>
        <w:bottom w:val="none" w:sz="0" w:space="0" w:color="auto"/>
        <w:right w:val="none" w:sz="0" w:space="0" w:color="auto"/>
      </w:divBdr>
      <w:divsChild>
        <w:div w:id="393045796">
          <w:marLeft w:val="0"/>
          <w:marRight w:val="0"/>
          <w:marTop w:val="0"/>
          <w:marBottom w:val="0"/>
          <w:divBdr>
            <w:top w:val="none" w:sz="0" w:space="0" w:color="auto"/>
            <w:left w:val="none" w:sz="0" w:space="0" w:color="auto"/>
            <w:bottom w:val="none" w:sz="0" w:space="0" w:color="auto"/>
            <w:right w:val="none" w:sz="0" w:space="0" w:color="auto"/>
          </w:divBdr>
          <w:divsChild>
            <w:div w:id="186800882">
              <w:marLeft w:val="0"/>
              <w:marRight w:val="0"/>
              <w:marTop w:val="0"/>
              <w:marBottom w:val="0"/>
              <w:divBdr>
                <w:top w:val="none" w:sz="0" w:space="0" w:color="auto"/>
                <w:left w:val="none" w:sz="0" w:space="0" w:color="auto"/>
                <w:bottom w:val="none" w:sz="0" w:space="0" w:color="auto"/>
                <w:right w:val="none" w:sz="0" w:space="0" w:color="auto"/>
              </w:divBdr>
              <w:divsChild>
                <w:div w:id="6010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1853">
      <w:bodyDiv w:val="1"/>
      <w:marLeft w:val="0"/>
      <w:marRight w:val="0"/>
      <w:marTop w:val="0"/>
      <w:marBottom w:val="0"/>
      <w:divBdr>
        <w:top w:val="none" w:sz="0" w:space="0" w:color="auto"/>
        <w:left w:val="none" w:sz="0" w:space="0" w:color="auto"/>
        <w:bottom w:val="none" w:sz="0" w:space="0" w:color="auto"/>
        <w:right w:val="none" w:sz="0" w:space="0" w:color="auto"/>
      </w:divBdr>
      <w:divsChild>
        <w:div w:id="1408921681">
          <w:marLeft w:val="0"/>
          <w:marRight w:val="0"/>
          <w:marTop w:val="0"/>
          <w:marBottom w:val="0"/>
          <w:divBdr>
            <w:top w:val="none" w:sz="0" w:space="0" w:color="auto"/>
            <w:left w:val="none" w:sz="0" w:space="0" w:color="auto"/>
            <w:bottom w:val="none" w:sz="0" w:space="0" w:color="auto"/>
            <w:right w:val="none" w:sz="0" w:space="0" w:color="auto"/>
          </w:divBdr>
          <w:divsChild>
            <w:div w:id="918094650">
              <w:marLeft w:val="0"/>
              <w:marRight w:val="0"/>
              <w:marTop w:val="0"/>
              <w:marBottom w:val="0"/>
              <w:divBdr>
                <w:top w:val="none" w:sz="0" w:space="0" w:color="auto"/>
                <w:left w:val="none" w:sz="0" w:space="0" w:color="auto"/>
                <w:bottom w:val="none" w:sz="0" w:space="0" w:color="auto"/>
                <w:right w:val="none" w:sz="0" w:space="0" w:color="auto"/>
              </w:divBdr>
              <w:divsChild>
                <w:div w:id="2128886900">
                  <w:marLeft w:val="0"/>
                  <w:marRight w:val="0"/>
                  <w:marTop w:val="0"/>
                  <w:marBottom w:val="0"/>
                  <w:divBdr>
                    <w:top w:val="none" w:sz="0" w:space="0" w:color="auto"/>
                    <w:left w:val="none" w:sz="0" w:space="0" w:color="auto"/>
                    <w:bottom w:val="none" w:sz="0" w:space="0" w:color="auto"/>
                    <w:right w:val="none" w:sz="0" w:space="0" w:color="auto"/>
                  </w:divBdr>
                  <w:divsChild>
                    <w:div w:id="56710293">
                      <w:marLeft w:val="0"/>
                      <w:marRight w:val="0"/>
                      <w:marTop w:val="0"/>
                      <w:marBottom w:val="0"/>
                      <w:divBdr>
                        <w:top w:val="none" w:sz="0" w:space="0" w:color="auto"/>
                        <w:left w:val="none" w:sz="0" w:space="0" w:color="auto"/>
                        <w:bottom w:val="none" w:sz="0" w:space="0" w:color="auto"/>
                        <w:right w:val="none" w:sz="0" w:space="0" w:color="auto"/>
                      </w:divBdr>
                      <w:divsChild>
                        <w:div w:id="665789042">
                          <w:marLeft w:val="0"/>
                          <w:marRight w:val="0"/>
                          <w:marTop w:val="0"/>
                          <w:marBottom w:val="0"/>
                          <w:divBdr>
                            <w:top w:val="none" w:sz="0" w:space="0" w:color="auto"/>
                            <w:left w:val="none" w:sz="0" w:space="0" w:color="auto"/>
                            <w:bottom w:val="none" w:sz="0" w:space="0" w:color="auto"/>
                            <w:right w:val="none" w:sz="0" w:space="0" w:color="auto"/>
                          </w:divBdr>
                          <w:divsChild>
                            <w:div w:id="574166615">
                              <w:marLeft w:val="0"/>
                              <w:marRight w:val="0"/>
                              <w:marTop w:val="0"/>
                              <w:marBottom w:val="0"/>
                              <w:divBdr>
                                <w:top w:val="none" w:sz="0" w:space="0" w:color="auto"/>
                                <w:left w:val="none" w:sz="0" w:space="0" w:color="auto"/>
                                <w:bottom w:val="none" w:sz="0" w:space="0" w:color="auto"/>
                                <w:right w:val="none" w:sz="0" w:space="0" w:color="auto"/>
                              </w:divBdr>
                              <w:divsChild>
                                <w:div w:id="9612325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774499">
      <w:bodyDiv w:val="1"/>
      <w:marLeft w:val="0"/>
      <w:marRight w:val="0"/>
      <w:marTop w:val="0"/>
      <w:marBottom w:val="0"/>
      <w:divBdr>
        <w:top w:val="none" w:sz="0" w:space="0" w:color="auto"/>
        <w:left w:val="none" w:sz="0" w:space="0" w:color="auto"/>
        <w:bottom w:val="none" w:sz="0" w:space="0" w:color="auto"/>
        <w:right w:val="none" w:sz="0" w:space="0" w:color="auto"/>
      </w:divBdr>
    </w:div>
    <w:div w:id="388848818">
      <w:bodyDiv w:val="1"/>
      <w:marLeft w:val="0"/>
      <w:marRight w:val="0"/>
      <w:marTop w:val="0"/>
      <w:marBottom w:val="0"/>
      <w:divBdr>
        <w:top w:val="none" w:sz="0" w:space="0" w:color="auto"/>
        <w:left w:val="none" w:sz="0" w:space="0" w:color="auto"/>
        <w:bottom w:val="none" w:sz="0" w:space="0" w:color="auto"/>
        <w:right w:val="none" w:sz="0" w:space="0" w:color="auto"/>
      </w:divBdr>
    </w:div>
    <w:div w:id="607584734">
      <w:bodyDiv w:val="1"/>
      <w:marLeft w:val="0"/>
      <w:marRight w:val="0"/>
      <w:marTop w:val="0"/>
      <w:marBottom w:val="0"/>
      <w:divBdr>
        <w:top w:val="none" w:sz="0" w:space="0" w:color="auto"/>
        <w:left w:val="none" w:sz="0" w:space="0" w:color="auto"/>
        <w:bottom w:val="none" w:sz="0" w:space="0" w:color="auto"/>
        <w:right w:val="none" w:sz="0" w:space="0" w:color="auto"/>
      </w:divBdr>
    </w:div>
    <w:div w:id="836001793">
      <w:bodyDiv w:val="1"/>
      <w:marLeft w:val="0"/>
      <w:marRight w:val="0"/>
      <w:marTop w:val="0"/>
      <w:marBottom w:val="0"/>
      <w:divBdr>
        <w:top w:val="none" w:sz="0" w:space="0" w:color="auto"/>
        <w:left w:val="none" w:sz="0" w:space="0" w:color="auto"/>
        <w:bottom w:val="none" w:sz="0" w:space="0" w:color="auto"/>
        <w:right w:val="none" w:sz="0" w:space="0" w:color="auto"/>
      </w:divBdr>
      <w:divsChild>
        <w:div w:id="958876068">
          <w:marLeft w:val="0"/>
          <w:marRight w:val="0"/>
          <w:marTop w:val="0"/>
          <w:marBottom w:val="0"/>
          <w:divBdr>
            <w:top w:val="none" w:sz="0" w:space="0" w:color="auto"/>
            <w:left w:val="none" w:sz="0" w:space="0" w:color="auto"/>
            <w:bottom w:val="none" w:sz="0" w:space="0" w:color="auto"/>
            <w:right w:val="none" w:sz="0" w:space="0" w:color="auto"/>
          </w:divBdr>
          <w:divsChild>
            <w:div w:id="915553446">
              <w:marLeft w:val="0"/>
              <w:marRight w:val="0"/>
              <w:marTop w:val="0"/>
              <w:marBottom w:val="0"/>
              <w:divBdr>
                <w:top w:val="none" w:sz="0" w:space="0" w:color="auto"/>
                <w:left w:val="none" w:sz="0" w:space="0" w:color="auto"/>
                <w:bottom w:val="none" w:sz="0" w:space="0" w:color="auto"/>
                <w:right w:val="none" w:sz="0" w:space="0" w:color="auto"/>
              </w:divBdr>
              <w:divsChild>
                <w:div w:id="1313482616">
                  <w:marLeft w:val="0"/>
                  <w:marRight w:val="0"/>
                  <w:marTop w:val="0"/>
                  <w:marBottom w:val="0"/>
                  <w:divBdr>
                    <w:top w:val="none" w:sz="0" w:space="0" w:color="auto"/>
                    <w:left w:val="none" w:sz="0" w:space="0" w:color="auto"/>
                    <w:bottom w:val="none" w:sz="0" w:space="0" w:color="auto"/>
                    <w:right w:val="none" w:sz="0" w:space="0" w:color="auto"/>
                  </w:divBdr>
                  <w:divsChild>
                    <w:div w:id="312107854">
                      <w:marLeft w:val="0"/>
                      <w:marRight w:val="0"/>
                      <w:marTop w:val="0"/>
                      <w:marBottom w:val="0"/>
                      <w:divBdr>
                        <w:top w:val="none" w:sz="0" w:space="0" w:color="auto"/>
                        <w:left w:val="none" w:sz="0" w:space="0" w:color="auto"/>
                        <w:bottom w:val="none" w:sz="0" w:space="0" w:color="auto"/>
                        <w:right w:val="none" w:sz="0" w:space="0" w:color="auto"/>
                      </w:divBdr>
                      <w:divsChild>
                        <w:div w:id="1216505106">
                          <w:marLeft w:val="0"/>
                          <w:marRight w:val="0"/>
                          <w:marTop w:val="0"/>
                          <w:marBottom w:val="0"/>
                          <w:divBdr>
                            <w:top w:val="none" w:sz="0" w:space="0" w:color="auto"/>
                            <w:left w:val="none" w:sz="0" w:space="0" w:color="auto"/>
                            <w:bottom w:val="none" w:sz="0" w:space="0" w:color="auto"/>
                            <w:right w:val="none" w:sz="0" w:space="0" w:color="auto"/>
                          </w:divBdr>
                          <w:divsChild>
                            <w:div w:id="892959181">
                              <w:marLeft w:val="0"/>
                              <w:marRight w:val="0"/>
                              <w:marTop w:val="0"/>
                              <w:marBottom w:val="0"/>
                              <w:divBdr>
                                <w:top w:val="none" w:sz="0" w:space="0" w:color="auto"/>
                                <w:left w:val="none" w:sz="0" w:space="0" w:color="auto"/>
                                <w:bottom w:val="none" w:sz="0" w:space="0" w:color="auto"/>
                                <w:right w:val="none" w:sz="0" w:space="0" w:color="auto"/>
                              </w:divBdr>
                              <w:divsChild>
                                <w:div w:id="1264653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468658">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4">
          <w:marLeft w:val="0"/>
          <w:marRight w:val="0"/>
          <w:marTop w:val="0"/>
          <w:marBottom w:val="0"/>
          <w:divBdr>
            <w:top w:val="none" w:sz="0" w:space="0" w:color="auto"/>
            <w:left w:val="none" w:sz="0" w:space="0" w:color="auto"/>
            <w:bottom w:val="none" w:sz="0" w:space="0" w:color="auto"/>
            <w:right w:val="none" w:sz="0" w:space="0" w:color="auto"/>
          </w:divBdr>
          <w:divsChild>
            <w:div w:id="1262487712">
              <w:marLeft w:val="0"/>
              <w:marRight w:val="0"/>
              <w:marTop w:val="0"/>
              <w:marBottom w:val="0"/>
              <w:divBdr>
                <w:top w:val="none" w:sz="0" w:space="0" w:color="auto"/>
                <w:left w:val="none" w:sz="0" w:space="0" w:color="auto"/>
                <w:bottom w:val="none" w:sz="0" w:space="0" w:color="auto"/>
                <w:right w:val="none" w:sz="0" w:space="0" w:color="auto"/>
              </w:divBdr>
              <w:divsChild>
                <w:div w:id="1238323915">
                  <w:marLeft w:val="0"/>
                  <w:marRight w:val="0"/>
                  <w:marTop w:val="0"/>
                  <w:marBottom w:val="0"/>
                  <w:divBdr>
                    <w:top w:val="none" w:sz="0" w:space="0" w:color="auto"/>
                    <w:left w:val="none" w:sz="0" w:space="0" w:color="auto"/>
                    <w:bottom w:val="none" w:sz="0" w:space="0" w:color="auto"/>
                    <w:right w:val="none" w:sz="0" w:space="0" w:color="auto"/>
                  </w:divBdr>
                  <w:divsChild>
                    <w:div w:id="414403488">
                      <w:marLeft w:val="0"/>
                      <w:marRight w:val="0"/>
                      <w:marTop w:val="0"/>
                      <w:marBottom w:val="0"/>
                      <w:divBdr>
                        <w:top w:val="none" w:sz="0" w:space="0" w:color="auto"/>
                        <w:left w:val="none" w:sz="0" w:space="0" w:color="auto"/>
                        <w:bottom w:val="none" w:sz="0" w:space="0" w:color="auto"/>
                        <w:right w:val="none" w:sz="0" w:space="0" w:color="auto"/>
                      </w:divBdr>
                      <w:divsChild>
                        <w:div w:id="1359962673">
                          <w:marLeft w:val="0"/>
                          <w:marRight w:val="0"/>
                          <w:marTop w:val="0"/>
                          <w:marBottom w:val="0"/>
                          <w:divBdr>
                            <w:top w:val="none" w:sz="0" w:space="0" w:color="auto"/>
                            <w:left w:val="none" w:sz="0" w:space="0" w:color="auto"/>
                            <w:bottom w:val="none" w:sz="0" w:space="0" w:color="auto"/>
                            <w:right w:val="none" w:sz="0" w:space="0" w:color="auto"/>
                          </w:divBdr>
                          <w:divsChild>
                            <w:div w:id="404763043">
                              <w:marLeft w:val="0"/>
                              <w:marRight w:val="0"/>
                              <w:marTop w:val="0"/>
                              <w:marBottom w:val="0"/>
                              <w:divBdr>
                                <w:top w:val="none" w:sz="0" w:space="0" w:color="auto"/>
                                <w:left w:val="none" w:sz="0" w:space="0" w:color="auto"/>
                                <w:bottom w:val="none" w:sz="0" w:space="0" w:color="auto"/>
                                <w:right w:val="none" w:sz="0" w:space="0" w:color="auto"/>
                              </w:divBdr>
                              <w:divsChild>
                                <w:div w:id="21467011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353715">
      <w:bodyDiv w:val="1"/>
      <w:marLeft w:val="0"/>
      <w:marRight w:val="0"/>
      <w:marTop w:val="0"/>
      <w:marBottom w:val="0"/>
      <w:divBdr>
        <w:top w:val="none" w:sz="0" w:space="0" w:color="auto"/>
        <w:left w:val="none" w:sz="0" w:space="0" w:color="auto"/>
        <w:bottom w:val="none" w:sz="0" w:space="0" w:color="auto"/>
        <w:right w:val="none" w:sz="0" w:space="0" w:color="auto"/>
      </w:divBdr>
      <w:divsChild>
        <w:div w:id="886987594">
          <w:marLeft w:val="0"/>
          <w:marRight w:val="0"/>
          <w:marTop w:val="0"/>
          <w:marBottom w:val="0"/>
          <w:divBdr>
            <w:top w:val="none" w:sz="0" w:space="0" w:color="auto"/>
            <w:left w:val="none" w:sz="0" w:space="0" w:color="auto"/>
            <w:bottom w:val="none" w:sz="0" w:space="0" w:color="auto"/>
            <w:right w:val="none" w:sz="0" w:space="0" w:color="auto"/>
          </w:divBdr>
          <w:divsChild>
            <w:div w:id="1962835278">
              <w:marLeft w:val="0"/>
              <w:marRight w:val="0"/>
              <w:marTop w:val="0"/>
              <w:marBottom w:val="0"/>
              <w:divBdr>
                <w:top w:val="none" w:sz="0" w:space="0" w:color="auto"/>
                <w:left w:val="none" w:sz="0" w:space="0" w:color="auto"/>
                <w:bottom w:val="none" w:sz="0" w:space="0" w:color="auto"/>
                <w:right w:val="none" w:sz="0" w:space="0" w:color="auto"/>
              </w:divBdr>
              <w:divsChild>
                <w:div w:id="237175451">
                  <w:marLeft w:val="0"/>
                  <w:marRight w:val="0"/>
                  <w:marTop w:val="0"/>
                  <w:marBottom w:val="0"/>
                  <w:divBdr>
                    <w:top w:val="none" w:sz="0" w:space="0" w:color="auto"/>
                    <w:left w:val="none" w:sz="0" w:space="0" w:color="auto"/>
                    <w:bottom w:val="none" w:sz="0" w:space="0" w:color="auto"/>
                    <w:right w:val="none" w:sz="0" w:space="0" w:color="auto"/>
                  </w:divBdr>
                  <w:divsChild>
                    <w:div w:id="674184100">
                      <w:marLeft w:val="0"/>
                      <w:marRight w:val="0"/>
                      <w:marTop w:val="750"/>
                      <w:marBottom w:val="450"/>
                      <w:divBdr>
                        <w:top w:val="none" w:sz="0" w:space="0" w:color="auto"/>
                        <w:left w:val="none" w:sz="0" w:space="0" w:color="auto"/>
                        <w:bottom w:val="none" w:sz="0" w:space="0" w:color="auto"/>
                        <w:right w:val="none" w:sz="0" w:space="0" w:color="auto"/>
                      </w:divBdr>
                      <w:divsChild>
                        <w:div w:id="1517113801">
                          <w:marLeft w:val="0"/>
                          <w:marRight w:val="0"/>
                          <w:marTop w:val="0"/>
                          <w:marBottom w:val="0"/>
                          <w:divBdr>
                            <w:top w:val="none" w:sz="0" w:space="0" w:color="auto"/>
                            <w:left w:val="none" w:sz="0" w:space="0" w:color="auto"/>
                            <w:bottom w:val="none" w:sz="0" w:space="0" w:color="auto"/>
                            <w:right w:val="none" w:sz="0" w:space="0" w:color="auto"/>
                          </w:divBdr>
                          <w:divsChild>
                            <w:div w:id="376202806">
                              <w:marLeft w:val="0"/>
                              <w:marRight w:val="0"/>
                              <w:marTop w:val="0"/>
                              <w:marBottom w:val="0"/>
                              <w:divBdr>
                                <w:top w:val="none" w:sz="0" w:space="0" w:color="auto"/>
                                <w:left w:val="none" w:sz="0" w:space="0" w:color="auto"/>
                                <w:bottom w:val="none" w:sz="0" w:space="0" w:color="auto"/>
                                <w:right w:val="none" w:sz="0" w:space="0" w:color="auto"/>
                              </w:divBdr>
                              <w:divsChild>
                                <w:div w:id="18151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917162">
      <w:bodyDiv w:val="1"/>
      <w:marLeft w:val="0"/>
      <w:marRight w:val="0"/>
      <w:marTop w:val="0"/>
      <w:marBottom w:val="0"/>
      <w:divBdr>
        <w:top w:val="none" w:sz="0" w:space="0" w:color="auto"/>
        <w:left w:val="none" w:sz="0" w:space="0" w:color="auto"/>
        <w:bottom w:val="none" w:sz="0" w:space="0" w:color="auto"/>
        <w:right w:val="none" w:sz="0" w:space="0" w:color="auto"/>
      </w:divBdr>
      <w:divsChild>
        <w:div w:id="1425683218">
          <w:marLeft w:val="0"/>
          <w:marRight w:val="0"/>
          <w:marTop w:val="0"/>
          <w:marBottom w:val="0"/>
          <w:divBdr>
            <w:top w:val="none" w:sz="0" w:space="0" w:color="auto"/>
            <w:left w:val="none" w:sz="0" w:space="0" w:color="auto"/>
            <w:bottom w:val="none" w:sz="0" w:space="0" w:color="auto"/>
            <w:right w:val="none" w:sz="0" w:space="0" w:color="auto"/>
          </w:divBdr>
          <w:divsChild>
            <w:div w:id="137962858">
              <w:marLeft w:val="0"/>
              <w:marRight w:val="0"/>
              <w:marTop w:val="0"/>
              <w:marBottom w:val="0"/>
              <w:divBdr>
                <w:top w:val="none" w:sz="0" w:space="0" w:color="auto"/>
                <w:left w:val="none" w:sz="0" w:space="0" w:color="auto"/>
                <w:bottom w:val="none" w:sz="0" w:space="0" w:color="auto"/>
                <w:right w:val="none" w:sz="0" w:space="0" w:color="auto"/>
              </w:divBdr>
              <w:divsChild>
                <w:div w:id="850681479">
                  <w:marLeft w:val="0"/>
                  <w:marRight w:val="0"/>
                  <w:marTop w:val="0"/>
                  <w:marBottom w:val="0"/>
                  <w:divBdr>
                    <w:top w:val="none" w:sz="0" w:space="0" w:color="auto"/>
                    <w:left w:val="none" w:sz="0" w:space="0" w:color="auto"/>
                    <w:bottom w:val="none" w:sz="0" w:space="0" w:color="auto"/>
                    <w:right w:val="none" w:sz="0" w:space="0" w:color="auto"/>
                  </w:divBdr>
                  <w:divsChild>
                    <w:div w:id="1930894109">
                      <w:marLeft w:val="0"/>
                      <w:marRight w:val="0"/>
                      <w:marTop w:val="0"/>
                      <w:marBottom w:val="0"/>
                      <w:divBdr>
                        <w:top w:val="none" w:sz="0" w:space="0" w:color="auto"/>
                        <w:left w:val="none" w:sz="0" w:space="0" w:color="auto"/>
                        <w:bottom w:val="none" w:sz="0" w:space="0" w:color="auto"/>
                        <w:right w:val="none" w:sz="0" w:space="0" w:color="auto"/>
                      </w:divBdr>
                      <w:divsChild>
                        <w:div w:id="1301033126">
                          <w:marLeft w:val="0"/>
                          <w:marRight w:val="0"/>
                          <w:marTop w:val="0"/>
                          <w:marBottom w:val="0"/>
                          <w:divBdr>
                            <w:top w:val="none" w:sz="0" w:space="0" w:color="auto"/>
                            <w:left w:val="none" w:sz="0" w:space="0" w:color="auto"/>
                            <w:bottom w:val="none" w:sz="0" w:space="0" w:color="auto"/>
                            <w:right w:val="none" w:sz="0" w:space="0" w:color="auto"/>
                          </w:divBdr>
                          <w:divsChild>
                            <w:div w:id="13656880">
                              <w:marLeft w:val="0"/>
                              <w:marRight w:val="0"/>
                              <w:marTop w:val="0"/>
                              <w:marBottom w:val="0"/>
                              <w:divBdr>
                                <w:top w:val="none" w:sz="0" w:space="0" w:color="auto"/>
                                <w:left w:val="none" w:sz="0" w:space="0" w:color="auto"/>
                                <w:bottom w:val="none" w:sz="0" w:space="0" w:color="auto"/>
                                <w:right w:val="none" w:sz="0" w:space="0" w:color="auto"/>
                              </w:divBdr>
                              <w:divsChild>
                                <w:div w:id="470099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590226">
      <w:bodyDiv w:val="1"/>
      <w:marLeft w:val="0"/>
      <w:marRight w:val="0"/>
      <w:marTop w:val="0"/>
      <w:marBottom w:val="0"/>
      <w:divBdr>
        <w:top w:val="none" w:sz="0" w:space="0" w:color="auto"/>
        <w:left w:val="none" w:sz="0" w:space="0" w:color="auto"/>
        <w:bottom w:val="none" w:sz="0" w:space="0" w:color="auto"/>
        <w:right w:val="none" w:sz="0" w:space="0" w:color="auto"/>
      </w:divBdr>
      <w:divsChild>
        <w:div w:id="1474058268">
          <w:marLeft w:val="0"/>
          <w:marRight w:val="0"/>
          <w:marTop w:val="0"/>
          <w:marBottom w:val="0"/>
          <w:divBdr>
            <w:top w:val="none" w:sz="0" w:space="0" w:color="auto"/>
            <w:left w:val="none" w:sz="0" w:space="0" w:color="auto"/>
            <w:bottom w:val="none" w:sz="0" w:space="0" w:color="auto"/>
            <w:right w:val="none" w:sz="0" w:space="0" w:color="auto"/>
          </w:divBdr>
          <w:divsChild>
            <w:div w:id="818570730">
              <w:marLeft w:val="0"/>
              <w:marRight w:val="0"/>
              <w:marTop w:val="0"/>
              <w:marBottom w:val="0"/>
              <w:divBdr>
                <w:top w:val="none" w:sz="0" w:space="0" w:color="auto"/>
                <w:left w:val="none" w:sz="0" w:space="0" w:color="auto"/>
                <w:bottom w:val="none" w:sz="0" w:space="0" w:color="auto"/>
                <w:right w:val="none" w:sz="0" w:space="0" w:color="auto"/>
              </w:divBdr>
              <w:divsChild>
                <w:div w:id="296760748">
                  <w:marLeft w:val="0"/>
                  <w:marRight w:val="0"/>
                  <w:marTop w:val="0"/>
                  <w:marBottom w:val="0"/>
                  <w:divBdr>
                    <w:top w:val="none" w:sz="0" w:space="0" w:color="auto"/>
                    <w:left w:val="none" w:sz="0" w:space="0" w:color="auto"/>
                    <w:bottom w:val="none" w:sz="0" w:space="0" w:color="auto"/>
                    <w:right w:val="none" w:sz="0" w:space="0" w:color="auto"/>
                  </w:divBdr>
                  <w:divsChild>
                    <w:div w:id="1577938825">
                      <w:marLeft w:val="0"/>
                      <w:marRight w:val="0"/>
                      <w:marTop w:val="0"/>
                      <w:marBottom w:val="0"/>
                      <w:divBdr>
                        <w:top w:val="none" w:sz="0" w:space="0" w:color="auto"/>
                        <w:left w:val="none" w:sz="0" w:space="0" w:color="auto"/>
                        <w:bottom w:val="none" w:sz="0" w:space="0" w:color="auto"/>
                        <w:right w:val="none" w:sz="0" w:space="0" w:color="auto"/>
                      </w:divBdr>
                      <w:divsChild>
                        <w:div w:id="52509726">
                          <w:marLeft w:val="0"/>
                          <w:marRight w:val="0"/>
                          <w:marTop w:val="0"/>
                          <w:marBottom w:val="0"/>
                          <w:divBdr>
                            <w:top w:val="none" w:sz="0" w:space="0" w:color="auto"/>
                            <w:left w:val="none" w:sz="0" w:space="0" w:color="auto"/>
                            <w:bottom w:val="none" w:sz="0" w:space="0" w:color="auto"/>
                            <w:right w:val="none" w:sz="0" w:space="0" w:color="auto"/>
                          </w:divBdr>
                          <w:divsChild>
                            <w:div w:id="1406535087">
                              <w:marLeft w:val="0"/>
                              <w:marRight w:val="0"/>
                              <w:marTop w:val="0"/>
                              <w:marBottom w:val="0"/>
                              <w:divBdr>
                                <w:top w:val="none" w:sz="0" w:space="0" w:color="auto"/>
                                <w:left w:val="none" w:sz="0" w:space="0" w:color="auto"/>
                                <w:bottom w:val="none" w:sz="0" w:space="0" w:color="auto"/>
                                <w:right w:val="none" w:sz="0" w:space="0" w:color="auto"/>
                              </w:divBdr>
                              <w:divsChild>
                                <w:div w:id="1115634047">
                                  <w:marLeft w:val="0"/>
                                  <w:marRight w:val="0"/>
                                  <w:marTop w:val="0"/>
                                  <w:marBottom w:val="0"/>
                                  <w:divBdr>
                                    <w:top w:val="none" w:sz="0" w:space="0" w:color="auto"/>
                                    <w:left w:val="none" w:sz="0" w:space="0" w:color="auto"/>
                                    <w:bottom w:val="none" w:sz="0" w:space="0" w:color="auto"/>
                                    <w:right w:val="none" w:sz="0" w:space="0" w:color="auto"/>
                                  </w:divBdr>
                                  <w:divsChild>
                                    <w:div w:id="2064791134">
                                      <w:marLeft w:val="0"/>
                                      <w:marRight w:val="0"/>
                                      <w:marTop w:val="0"/>
                                      <w:marBottom w:val="0"/>
                                      <w:divBdr>
                                        <w:top w:val="none" w:sz="0" w:space="0" w:color="auto"/>
                                        <w:left w:val="none" w:sz="0" w:space="0" w:color="auto"/>
                                        <w:bottom w:val="none" w:sz="0" w:space="0" w:color="auto"/>
                                        <w:right w:val="none" w:sz="0" w:space="0" w:color="auto"/>
                                      </w:divBdr>
                                    </w:div>
                                  </w:divsChild>
                                </w:div>
                                <w:div w:id="1871184072">
                                  <w:marLeft w:val="0"/>
                                  <w:marRight w:val="0"/>
                                  <w:marTop w:val="0"/>
                                  <w:marBottom w:val="0"/>
                                  <w:divBdr>
                                    <w:top w:val="none" w:sz="0" w:space="0" w:color="auto"/>
                                    <w:left w:val="none" w:sz="0" w:space="0" w:color="auto"/>
                                    <w:bottom w:val="none" w:sz="0" w:space="0" w:color="auto"/>
                                    <w:right w:val="none" w:sz="0" w:space="0" w:color="auto"/>
                                  </w:divBdr>
                                  <w:divsChild>
                                    <w:div w:id="1174492789">
                                      <w:marLeft w:val="0"/>
                                      <w:marRight w:val="0"/>
                                      <w:marTop w:val="0"/>
                                      <w:marBottom w:val="0"/>
                                      <w:divBdr>
                                        <w:top w:val="none" w:sz="0" w:space="0" w:color="auto"/>
                                        <w:left w:val="none" w:sz="0" w:space="0" w:color="auto"/>
                                        <w:bottom w:val="none" w:sz="0" w:space="0" w:color="auto"/>
                                        <w:right w:val="none" w:sz="0" w:space="0" w:color="auto"/>
                                      </w:divBdr>
                                    </w:div>
                                  </w:divsChild>
                                </w:div>
                                <w:div w:id="735513180">
                                  <w:marLeft w:val="0"/>
                                  <w:marRight w:val="0"/>
                                  <w:marTop w:val="0"/>
                                  <w:marBottom w:val="0"/>
                                  <w:divBdr>
                                    <w:top w:val="none" w:sz="0" w:space="0" w:color="auto"/>
                                    <w:left w:val="none" w:sz="0" w:space="0" w:color="auto"/>
                                    <w:bottom w:val="none" w:sz="0" w:space="0" w:color="auto"/>
                                    <w:right w:val="none" w:sz="0" w:space="0" w:color="auto"/>
                                  </w:divBdr>
                                  <w:divsChild>
                                    <w:div w:id="29768956">
                                      <w:marLeft w:val="0"/>
                                      <w:marRight w:val="0"/>
                                      <w:marTop w:val="0"/>
                                      <w:marBottom w:val="0"/>
                                      <w:divBdr>
                                        <w:top w:val="none" w:sz="0" w:space="0" w:color="auto"/>
                                        <w:left w:val="none" w:sz="0" w:space="0" w:color="auto"/>
                                        <w:bottom w:val="none" w:sz="0" w:space="0" w:color="auto"/>
                                        <w:right w:val="none" w:sz="0" w:space="0" w:color="auto"/>
                                      </w:divBdr>
                                    </w:div>
                                  </w:divsChild>
                                </w:div>
                                <w:div w:id="1429036016">
                                  <w:marLeft w:val="0"/>
                                  <w:marRight w:val="0"/>
                                  <w:marTop w:val="0"/>
                                  <w:marBottom w:val="0"/>
                                  <w:divBdr>
                                    <w:top w:val="none" w:sz="0" w:space="0" w:color="auto"/>
                                    <w:left w:val="none" w:sz="0" w:space="0" w:color="auto"/>
                                    <w:bottom w:val="none" w:sz="0" w:space="0" w:color="auto"/>
                                    <w:right w:val="none" w:sz="0" w:space="0" w:color="auto"/>
                                  </w:divBdr>
                                  <w:divsChild>
                                    <w:div w:id="1696273695">
                                      <w:marLeft w:val="0"/>
                                      <w:marRight w:val="0"/>
                                      <w:marTop w:val="0"/>
                                      <w:marBottom w:val="0"/>
                                      <w:divBdr>
                                        <w:top w:val="none" w:sz="0" w:space="0" w:color="auto"/>
                                        <w:left w:val="none" w:sz="0" w:space="0" w:color="auto"/>
                                        <w:bottom w:val="none" w:sz="0" w:space="0" w:color="auto"/>
                                        <w:right w:val="none" w:sz="0" w:space="0" w:color="auto"/>
                                      </w:divBdr>
                                    </w:div>
                                  </w:divsChild>
                                </w:div>
                                <w:div w:id="1751652933">
                                  <w:marLeft w:val="0"/>
                                  <w:marRight w:val="0"/>
                                  <w:marTop w:val="0"/>
                                  <w:marBottom w:val="0"/>
                                  <w:divBdr>
                                    <w:top w:val="none" w:sz="0" w:space="0" w:color="auto"/>
                                    <w:left w:val="none" w:sz="0" w:space="0" w:color="auto"/>
                                    <w:bottom w:val="none" w:sz="0" w:space="0" w:color="auto"/>
                                    <w:right w:val="none" w:sz="0" w:space="0" w:color="auto"/>
                                  </w:divBdr>
                                  <w:divsChild>
                                    <w:div w:id="490948395">
                                      <w:marLeft w:val="0"/>
                                      <w:marRight w:val="0"/>
                                      <w:marTop w:val="0"/>
                                      <w:marBottom w:val="0"/>
                                      <w:divBdr>
                                        <w:top w:val="none" w:sz="0" w:space="0" w:color="auto"/>
                                        <w:left w:val="none" w:sz="0" w:space="0" w:color="auto"/>
                                        <w:bottom w:val="none" w:sz="0" w:space="0" w:color="auto"/>
                                        <w:right w:val="none" w:sz="0" w:space="0" w:color="auto"/>
                                      </w:divBdr>
                                    </w:div>
                                  </w:divsChild>
                                </w:div>
                                <w:div w:id="120541900">
                                  <w:marLeft w:val="0"/>
                                  <w:marRight w:val="0"/>
                                  <w:marTop w:val="0"/>
                                  <w:marBottom w:val="0"/>
                                  <w:divBdr>
                                    <w:top w:val="none" w:sz="0" w:space="0" w:color="auto"/>
                                    <w:left w:val="none" w:sz="0" w:space="0" w:color="auto"/>
                                    <w:bottom w:val="none" w:sz="0" w:space="0" w:color="auto"/>
                                    <w:right w:val="none" w:sz="0" w:space="0" w:color="auto"/>
                                  </w:divBdr>
                                  <w:divsChild>
                                    <w:div w:id="1402606293">
                                      <w:marLeft w:val="0"/>
                                      <w:marRight w:val="0"/>
                                      <w:marTop w:val="0"/>
                                      <w:marBottom w:val="0"/>
                                      <w:divBdr>
                                        <w:top w:val="none" w:sz="0" w:space="0" w:color="auto"/>
                                        <w:left w:val="none" w:sz="0" w:space="0" w:color="auto"/>
                                        <w:bottom w:val="none" w:sz="0" w:space="0" w:color="auto"/>
                                        <w:right w:val="none" w:sz="0" w:space="0" w:color="auto"/>
                                      </w:divBdr>
                                    </w:div>
                                  </w:divsChild>
                                </w:div>
                                <w:div w:id="1871650341">
                                  <w:marLeft w:val="0"/>
                                  <w:marRight w:val="0"/>
                                  <w:marTop w:val="0"/>
                                  <w:marBottom w:val="0"/>
                                  <w:divBdr>
                                    <w:top w:val="none" w:sz="0" w:space="0" w:color="auto"/>
                                    <w:left w:val="none" w:sz="0" w:space="0" w:color="auto"/>
                                    <w:bottom w:val="none" w:sz="0" w:space="0" w:color="auto"/>
                                    <w:right w:val="none" w:sz="0" w:space="0" w:color="auto"/>
                                  </w:divBdr>
                                  <w:divsChild>
                                    <w:div w:id="1776364737">
                                      <w:marLeft w:val="0"/>
                                      <w:marRight w:val="0"/>
                                      <w:marTop w:val="0"/>
                                      <w:marBottom w:val="0"/>
                                      <w:divBdr>
                                        <w:top w:val="none" w:sz="0" w:space="0" w:color="auto"/>
                                        <w:left w:val="none" w:sz="0" w:space="0" w:color="auto"/>
                                        <w:bottom w:val="none" w:sz="0" w:space="0" w:color="auto"/>
                                        <w:right w:val="none" w:sz="0" w:space="0" w:color="auto"/>
                                      </w:divBdr>
                                    </w:div>
                                  </w:divsChild>
                                </w:div>
                                <w:div w:id="117648989">
                                  <w:marLeft w:val="0"/>
                                  <w:marRight w:val="0"/>
                                  <w:marTop w:val="0"/>
                                  <w:marBottom w:val="0"/>
                                  <w:divBdr>
                                    <w:top w:val="none" w:sz="0" w:space="0" w:color="auto"/>
                                    <w:left w:val="none" w:sz="0" w:space="0" w:color="auto"/>
                                    <w:bottom w:val="none" w:sz="0" w:space="0" w:color="auto"/>
                                    <w:right w:val="none" w:sz="0" w:space="0" w:color="auto"/>
                                  </w:divBdr>
                                  <w:divsChild>
                                    <w:div w:id="230434765">
                                      <w:marLeft w:val="0"/>
                                      <w:marRight w:val="0"/>
                                      <w:marTop w:val="0"/>
                                      <w:marBottom w:val="0"/>
                                      <w:divBdr>
                                        <w:top w:val="none" w:sz="0" w:space="0" w:color="auto"/>
                                        <w:left w:val="none" w:sz="0" w:space="0" w:color="auto"/>
                                        <w:bottom w:val="none" w:sz="0" w:space="0" w:color="auto"/>
                                        <w:right w:val="none" w:sz="0" w:space="0" w:color="auto"/>
                                      </w:divBdr>
                                    </w:div>
                                  </w:divsChild>
                                </w:div>
                                <w:div w:id="279800059">
                                  <w:marLeft w:val="0"/>
                                  <w:marRight w:val="0"/>
                                  <w:marTop w:val="0"/>
                                  <w:marBottom w:val="0"/>
                                  <w:divBdr>
                                    <w:top w:val="none" w:sz="0" w:space="0" w:color="auto"/>
                                    <w:left w:val="none" w:sz="0" w:space="0" w:color="auto"/>
                                    <w:bottom w:val="none" w:sz="0" w:space="0" w:color="auto"/>
                                    <w:right w:val="none" w:sz="0" w:space="0" w:color="auto"/>
                                  </w:divBdr>
                                  <w:divsChild>
                                    <w:div w:id="1132940077">
                                      <w:marLeft w:val="0"/>
                                      <w:marRight w:val="0"/>
                                      <w:marTop w:val="0"/>
                                      <w:marBottom w:val="0"/>
                                      <w:divBdr>
                                        <w:top w:val="none" w:sz="0" w:space="0" w:color="auto"/>
                                        <w:left w:val="none" w:sz="0" w:space="0" w:color="auto"/>
                                        <w:bottom w:val="none" w:sz="0" w:space="0" w:color="auto"/>
                                        <w:right w:val="none" w:sz="0" w:space="0" w:color="auto"/>
                                      </w:divBdr>
                                    </w:div>
                                  </w:divsChild>
                                </w:div>
                                <w:div w:id="237790383">
                                  <w:marLeft w:val="0"/>
                                  <w:marRight w:val="0"/>
                                  <w:marTop w:val="0"/>
                                  <w:marBottom w:val="0"/>
                                  <w:divBdr>
                                    <w:top w:val="none" w:sz="0" w:space="0" w:color="auto"/>
                                    <w:left w:val="none" w:sz="0" w:space="0" w:color="auto"/>
                                    <w:bottom w:val="none" w:sz="0" w:space="0" w:color="auto"/>
                                    <w:right w:val="none" w:sz="0" w:space="0" w:color="auto"/>
                                  </w:divBdr>
                                  <w:divsChild>
                                    <w:div w:id="413865012">
                                      <w:marLeft w:val="0"/>
                                      <w:marRight w:val="0"/>
                                      <w:marTop w:val="0"/>
                                      <w:marBottom w:val="0"/>
                                      <w:divBdr>
                                        <w:top w:val="none" w:sz="0" w:space="0" w:color="auto"/>
                                        <w:left w:val="none" w:sz="0" w:space="0" w:color="auto"/>
                                        <w:bottom w:val="none" w:sz="0" w:space="0" w:color="auto"/>
                                        <w:right w:val="none" w:sz="0" w:space="0" w:color="auto"/>
                                      </w:divBdr>
                                    </w:div>
                                  </w:divsChild>
                                </w:div>
                                <w:div w:id="97454406">
                                  <w:marLeft w:val="0"/>
                                  <w:marRight w:val="0"/>
                                  <w:marTop w:val="0"/>
                                  <w:marBottom w:val="0"/>
                                  <w:divBdr>
                                    <w:top w:val="none" w:sz="0" w:space="0" w:color="auto"/>
                                    <w:left w:val="none" w:sz="0" w:space="0" w:color="auto"/>
                                    <w:bottom w:val="none" w:sz="0" w:space="0" w:color="auto"/>
                                    <w:right w:val="none" w:sz="0" w:space="0" w:color="auto"/>
                                  </w:divBdr>
                                  <w:divsChild>
                                    <w:div w:id="9837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933814">
      <w:bodyDiv w:val="1"/>
      <w:marLeft w:val="0"/>
      <w:marRight w:val="0"/>
      <w:marTop w:val="0"/>
      <w:marBottom w:val="0"/>
      <w:divBdr>
        <w:top w:val="none" w:sz="0" w:space="0" w:color="auto"/>
        <w:left w:val="none" w:sz="0" w:space="0" w:color="auto"/>
        <w:bottom w:val="none" w:sz="0" w:space="0" w:color="auto"/>
        <w:right w:val="none" w:sz="0" w:space="0" w:color="auto"/>
      </w:divBdr>
    </w:div>
    <w:div w:id="1360278441">
      <w:bodyDiv w:val="1"/>
      <w:marLeft w:val="0"/>
      <w:marRight w:val="0"/>
      <w:marTop w:val="0"/>
      <w:marBottom w:val="0"/>
      <w:divBdr>
        <w:top w:val="none" w:sz="0" w:space="0" w:color="auto"/>
        <w:left w:val="none" w:sz="0" w:space="0" w:color="auto"/>
        <w:bottom w:val="none" w:sz="0" w:space="0" w:color="auto"/>
        <w:right w:val="none" w:sz="0" w:space="0" w:color="auto"/>
      </w:divBdr>
      <w:divsChild>
        <w:div w:id="38481327">
          <w:marLeft w:val="547"/>
          <w:marRight w:val="0"/>
          <w:marTop w:val="115"/>
          <w:marBottom w:val="0"/>
          <w:divBdr>
            <w:top w:val="none" w:sz="0" w:space="0" w:color="auto"/>
            <w:left w:val="none" w:sz="0" w:space="0" w:color="auto"/>
            <w:bottom w:val="none" w:sz="0" w:space="0" w:color="auto"/>
            <w:right w:val="none" w:sz="0" w:space="0" w:color="auto"/>
          </w:divBdr>
        </w:div>
        <w:div w:id="2107537640">
          <w:marLeft w:val="547"/>
          <w:marRight w:val="0"/>
          <w:marTop w:val="115"/>
          <w:marBottom w:val="0"/>
          <w:divBdr>
            <w:top w:val="none" w:sz="0" w:space="0" w:color="auto"/>
            <w:left w:val="none" w:sz="0" w:space="0" w:color="auto"/>
            <w:bottom w:val="none" w:sz="0" w:space="0" w:color="auto"/>
            <w:right w:val="none" w:sz="0" w:space="0" w:color="auto"/>
          </w:divBdr>
        </w:div>
        <w:div w:id="1561669268">
          <w:marLeft w:val="547"/>
          <w:marRight w:val="0"/>
          <w:marTop w:val="115"/>
          <w:marBottom w:val="0"/>
          <w:divBdr>
            <w:top w:val="none" w:sz="0" w:space="0" w:color="auto"/>
            <w:left w:val="none" w:sz="0" w:space="0" w:color="auto"/>
            <w:bottom w:val="none" w:sz="0" w:space="0" w:color="auto"/>
            <w:right w:val="none" w:sz="0" w:space="0" w:color="auto"/>
          </w:divBdr>
        </w:div>
        <w:div w:id="2127775831">
          <w:marLeft w:val="547"/>
          <w:marRight w:val="0"/>
          <w:marTop w:val="115"/>
          <w:marBottom w:val="0"/>
          <w:divBdr>
            <w:top w:val="none" w:sz="0" w:space="0" w:color="auto"/>
            <w:left w:val="none" w:sz="0" w:space="0" w:color="auto"/>
            <w:bottom w:val="none" w:sz="0" w:space="0" w:color="auto"/>
            <w:right w:val="none" w:sz="0" w:space="0" w:color="auto"/>
          </w:divBdr>
        </w:div>
      </w:divsChild>
    </w:div>
    <w:div w:id="1848054601">
      <w:bodyDiv w:val="1"/>
      <w:marLeft w:val="0"/>
      <w:marRight w:val="0"/>
      <w:marTop w:val="0"/>
      <w:marBottom w:val="0"/>
      <w:divBdr>
        <w:top w:val="none" w:sz="0" w:space="0" w:color="auto"/>
        <w:left w:val="none" w:sz="0" w:space="0" w:color="auto"/>
        <w:bottom w:val="none" w:sz="0" w:space="0" w:color="auto"/>
        <w:right w:val="none" w:sz="0" w:space="0" w:color="auto"/>
      </w:divBdr>
      <w:divsChild>
        <w:div w:id="146754258">
          <w:marLeft w:val="0"/>
          <w:marRight w:val="0"/>
          <w:marTop w:val="0"/>
          <w:marBottom w:val="0"/>
          <w:divBdr>
            <w:top w:val="none" w:sz="0" w:space="0" w:color="auto"/>
            <w:left w:val="none" w:sz="0" w:space="0" w:color="auto"/>
            <w:bottom w:val="none" w:sz="0" w:space="0" w:color="auto"/>
            <w:right w:val="none" w:sz="0" w:space="0" w:color="auto"/>
          </w:divBdr>
          <w:divsChild>
            <w:div w:id="64449737">
              <w:marLeft w:val="0"/>
              <w:marRight w:val="0"/>
              <w:marTop w:val="0"/>
              <w:marBottom w:val="0"/>
              <w:divBdr>
                <w:top w:val="none" w:sz="0" w:space="0" w:color="auto"/>
                <w:left w:val="none" w:sz="0" w:space="0" w:color="auto"/>
                <w:bottom w:val="none" w:sz="0" w:space="0" w:color="auto"/>
                <w:right w:val="none" w:sz="0" w:space="0" w:color="auto"/>
              </w:divBdr>
              <w:divsChild>
                <w:div w:id="1499685224">
                  <w:marLeft w:val="0"/>
                  <w:marRight w:val="0"/>
                  <w:marTop w:val="0"/>
                  <w:marBottom w:val="0"/>
                  <w:divBdr>
                    <w:top w:val="none" w:sz="0" w:space="0" w:color="auto"/>
                    <w:left w:val="none" w:sz="0" w:space="0" w:color="auto"/>
                    <w:bottom w:val="none" w:sz="0" w:space="0" w:color="auto"/>
                    <w:right w:val="none" w:sz="0" w:space="0" w:color="auto"/>
                  </w:divBdr>
                  <w:divsChild>
                    <w:div w:id="2043943313">
                      <w:marLeft w:val="0"/>
                      <w:marRight w:val="0"/>
                      <w:marTop w:val="0"/>
                      <w:marBottom w:val="0"/>
                      <w:divBdr>
                        <w:top w:val="none" w:sz="0" w:space="0" w:color="auto"/>
                        <w:left w:val="none" w:sz="0" w:space="0" w:color="auto"/>
                        <w:bottom w:val="none" w:sz="0" w:space="0" w:color="auto"/>
                        <w:right w:val="none" w:sz="0" w:space="0" w:color="auto"/>
                      </w:divBdr>
                      <w:divsChild>
                        <w:div w:id="19759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physics.ox.ac.uk/accelerate" TargetMode="External"/><Relationship Id="rId13" Type="http://schemas.openxmlformats.org/officeDocument/2006/relationships/hyperlink" Target="http://www.stfc.ac.uk/ParticlePhysics"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helangtonstarcentre.org/"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rnatschool.web.cern.ch/content/lucid"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ph.qmul.ac.uk/engagement/physics-kits" TargetMode="External"/><Relationship Id="rId19" Type="http://schemas.openxmlformats.org/officeDocument/2006/relationships/hyperlink" Target="http://www.lppp.lancs.ac.uk/" TargetMode="External"/><Relationship Id="rId4" Type="http://schemas.openxmlformats.org/officeDocument/2006/relationships/settings" Target="settings.xml"/><Relationship Id="rId9" Type="http://schemas.openxmlformats.org/officeDocument/2006/relationships/hyperlink" Target="http://www.lppp.lancs.ac.uk/" TargetMode="External"/><Relationship Id="rId14" Type="http://schemas.openxmlformats.org/officeDocument/2006/relationships/hyperlink" Target="http://www.stfc.ac.uk/1889.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Elizabeth (University of Surrey,SO,PROG)</dc:creator>
  <cp:lastModifiedBy>Cunningham, Elizabeth (University of Surrey,SO,PROG)</cp:lastModifiedBy>
  <cp:revision>20</cp:revision>
  <dcterms:created xsi:type="dcterms:W3CDTF">2014-11-12T15:00:00Z</dcterms:created>
  <dcterms:modified xsi:type="dcterms:W3CDTF">2014-11-13T10:43:00Z</dcterms:modified>
</cp:coreProperties>
</file>